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1C" w:rsidRDefault="0092161C" w:rsidP="00E37F64">
      <w:pPr>
        <w:rPr>
          <w:b/>
          <w:szCs w:val="20"/>
          <w:lang w:val="hr-HR"/>
        </w:rPr>
      </w:pPr>
    </w:p>
    <w:p w:rsidR="00E37F64" w:rsidRPr="00E37F64" w:rsidRDefault="00E37F64" w:rsidP="00E37F64">
      <w:pPr>
        <w:rPr>
          <w:b/>
          <w:szCs w:val="20"/>
          <w:lang w:val="hr-HR"/>
        </w:rPr>
      </w:pPr>
      <w:r w:rsidRPr="00E37F64">
        <w:rPr>
          <w:b/>
          <w:szCs w:val="20"/>
          <w:lang w:val="hr-HR"/>
        </w:rPr>
        <w:t>Zelena akcija</w:t>
      </w:r>
    </w:p>
    <w:p w:rsidR="00E37F64" w:rsidRPr="00E37F64" w:rsidRDefault="00E37F64" w:rsidP="00E37F64">
      <w:pPr>
        <w:rPr>
          <w:b/>
          <w:szCs w:val="20"/>
          <w:lang w:val="hr-HR"/>
        </w:rPr>
      </w:pPr>
      <w:proofErr w:type="spellStart"/>
      <w:r w:rsidRPr="00E37F64">
        <w:rPr>
          <w:b/>
          <w:szCs w:val="20"/>
          <w:lang w:val="hr-HR"/>
        </w:rPr>
        <w:t>Frankopanska</w:t>
      </w:r>
      <w:proofErr w:type="spellEnd"/>
      <w:r w:rsidRPr="00E37F64">
        <w:rPr>
          <w:b/>
          <w:szCs w:val="20"/>
          <w:lang w:val="hr-HR"/>
        </w:rPr>
        <w:t xml:space="preserve"> 1</w:t>
      </w:r>
    </w:p>
    <w:p w:rsidR="00E37F64" w:rsidRPr="00E37F64" w:rsidRDefault="00E37F64" w:rsidP="00E37F64">
      <w:pPr>
        <w:rPr>
          <w:b/>
          <w:szCs w:val="20"/>
          <w:lang w:val="hr-HR"/>
        </w:rPr>
      </w:pPr>
      <w:r w:rsidRPr="00E37F64">
        <w:rPr>
          <w:b/>
          <w:szCs w:val="20"/>
          <w:lang w:val="hr-HR"/>
        </w:rPr>
        <w:t>10 000 Zagreb</w:t>
      </w:r>
    </w:p>
    <w:p w:rsidR="00E37F64" w:rsidRPr="00E37F64" w:rsidRDefault="00E37F64" w:rsidP="00E37F64">
      <w:pPr>
        <w:rPr>
          <w:b/>
          <w:szCs w:val="20"/>
          <w:lang w:val="hr-HR"/>
        </w:rPr>
      </w:pPr>
      <w:r w:rsidRPr="00E37F64">
        <w:rPr>
          <w:b/>
          <w:szCs w:val="20"/>
          <w:lang w:val="hr-HR"/>
        </w:rPr>
        <w:t>za@zelena-akcija.hr</w:t>
      </w:r>
    </w:p>
    <w:p w:rsidR="005C1551" w:rsidRDefault="005C1551" w:rsidP="00D44520">
      <w:pPr>
        <w:rPr>
          <w:b/>
          <w:szCs w:val="20"/>
          <w:lang w:val="hr-HR"/>
        </w:rPr>
      </w:pPr>
    </w:p>
    <w:p w:rsidR="00E37F64" w:rsidRDefault="00E37F64" w:rsidP="00D44520">
      <w:pPr>
        <w:rPr>
          <w:b/>
          <w:szCs w:val="20"/>
          <w:lang w:val="hr-HR"/>
        </w:rPr>
      </w:pPr>
    </w:p>
    <w:p w:rsidR="00E37F64" w:rsidRDefault="00E37F64" w:rsidP="00D44520">
      <w:pPr>
        <w:rPr>
          <w:b/>
          <w:szCs w:val="20"/>
          <w:lang w:val="hr-HR"/>
        </w:rPr>
      </w:pPr>
    </w:p>
    <w:p w:rsidR="00E37F64" w:rsidRDefault="00E37F64" w:rsidP="00E37F64">
      <w:pPr>
        <w:ind w:left="4320" w:firstLine="72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Sisačko-moslavačka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županija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</w:p>
    <w:p w:rsidR="00E37F64" w:rsidRDefault="00E37F64" w:rsidP="00E37F64">
      <w:pPr>
        <w:ind w:left="504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Upravni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odjel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za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prostorno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uređenje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</w:rPr>
        <w:t>graditeljstvo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zaštitu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okoliša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</w:p>
    <w:p w:rsidR="00E37F64" w:rsidRDefault="00E37F64" w:rsidP="00E37F64">
      <w:pPr>
        <w:ind w:left="504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Rimska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ulica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28, 44000 </w:t>
      </w:r>
      <w:proofErr w:type="spellStart"/>
      <w:r>
        <w:rPr>
          <w:rFonts w:ascii="Roboto" w:hAnsi="Roboto"/>
          <w:color w:val="000000"/>
          <w:sz w:val="26"/>
          <w:szCs w:val="26"/>
        </w:rPr>
        <w:t>Sisak</w:t>
      </w:r>
      <w:proofErr w:type="spellEnd"/>
    </w:p>
    <w:p w:rsidR="00E37F64" w:rsidRDefault="00E37F64" w:rsidP="00D44520">
      <w:pPr>
        <w:rPr>
          <w:b/>
          <w:szCs w:val="20"/>
          <w:lang w:val="hr-HR"/>
        </w:rPr>
      </w:pPr>
    </w:p>
    <w:p w:rsidR="00E37F64" w:rsidRDefault="00E37F64" w:rsidP="00D44520">
      <w:pPr>
        <w:rPr>
          <w:b/>
          <w:szCs w:val="20"/>
          <w:lang w:val="hr-HR"/>
        </w:rPr>
      </w:pPr>
    </w:p>
    <w:p w:rsidR="00E37F64" w:rsidRPr="00E37F64" w:rsidRDefault="00E37F64" w:rsidP="00E37F64">
      <w:pPr>
        <w:rPr>
          <w:b/>
          <w:szCs w:val="20"/>
          <w:lang w:val="hr-HR"/>
        </w:rPr>
      </w:pPr>
    </w:p>
    <w:p w:rsidR="00E37F64" w:rsidRPr="00E37F64" w:rsidRDefault="00E37F64" w:rsidP="00E37F64">
      <w:pPr>
        <w:rPr>
          <w:rFonts w:ascii="Roboto" w:hAnsi="Roboto"/>
          <w:color w:val="000000"/>
          <w:sz w:val="26"/>
          <w:szCs w:val="26"/>
        </w:rPr>
      </w:pPr>
      <w:r w:rsidRPr="00E37F64">
        <w:rPr>
          <w:b/>
          <w:szCs w:val="20"/>
          <w:lang w:val="hr-HR"/>
        </w:rPr>
        <w:t xml:space="preserve">PREDMET: </w:t>
      </w:r>
      <w:proofErr w:type="spellStart"/>
      <w:r>
        <w:rPr>
          <w:rFonts w:ascii="Roboto" w:hAnsi="Roboto"/>
          <w:color w:val="000000"/>
          <w:sz w:val="26"/>
          <w:szCs w:val="26"/>
        </w:rPr>
        <w:t>Javna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rasprava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o </w:t>
      </w:r>
      <w:proofErr w:type="spellStart"/>
      <w:r>
        <w:rPr>
          <w:rFonts w:ascii="Roboto" w:hAnsi="Roboto"/>
          <w:color w:val="000000"/>
          <w:sz w:val="26"/>
          <w:szCs w:val="26"/>
        </w:rPr>
        <w:t>Studiji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utjecaja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na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okoliš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energane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na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neopasni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otpad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biomasu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Sisak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- </w:t>
      </w:r>
      <w:proofErr w:type="spellStart"/>
      <w:r>
        <w:rPr>
          <w:rFonts w:ascii="Roboto" w:hAnsi="Roboto"/>
          <w:color w:val="000000"/>
          <w:sz w:val="26"/>
          <w:szCs w:val="26"/>
        </w:rPr>
        <w:t>komentari</w:t>
      </w:r>
      <w:proofErr w:type="spellEnd"/>
    </w:p>
    <w:p w:rsidR="00E37F64" w:rsidRDefault="00E37F64" w:rsidP="00E37F64">
      <w:pPr>
        <w:rPr>
          <w:b/>
          <w:szCs w:val="20"/>
          <w:lang w:val="hr-HR"/>
        </w:rPr>
      </w:pPr>
    </w:p>
    <w:p w:rsidR="00E37F64" w:rsidRDefault="00E37F64" w:rsidP="00E37F64">
      <w:pPr>
        <w:rPr>
          <w:b/>
          <w:szCs w:val="20"/>
          <w:lang w:val="hr-HR"/>
        </w:rPr>
      </w:pPr>
    </w:p>
    <w:p w:rsidR="00E37F64" w:rsidRDefault="00E37F64" w:rsidP="00E37F64">
      <w:pPr>
        <w:rPr>
          <w:lang w:val="hr-HR"/>
        </w:rPr>
      </w:pPr>
      <w:r>
        <w:rPr>
          <w:lang w:val="hr-HR"/>
        </w:rPr>
        <w:t>Poštovani,</w:t>
      </w:r>
    </w:p>
    <w:p w:rsidR="00E37F64" w:rsidRDefault="00E37F64" w:rsidP="00E37F64">
      <w:pPr>
        <w:rPr>
          <w:lang w:val="hr-HR"/>
        </w:rPr>
      </w:pPr>
    </w:p>
    <w:p w:rsidR="00E37F64" w:rsidRPr="00DB048D" w:rsidRDefault="00E37F64" w:rsidP="00AC27FB">
      <w:pPr>
        <w:jc w:val="both"/>
        <w:rPr>
          <w:b/>
          <w:lang w:val="hr-HR"/>
        </w:rPr>
      </w:pPr>
      <w:r w:rsidRPr="00DB048D">
        <w:rPr>
          <w:b/>
          <w:lang w:val="hr-HR"/>
        </w:rPr>
        <w:t>Zelena akcija</w:t>
      </w:r>
      <w:r w:rsidR="000F3575" w:rsidRPr="00DB048D">
        <w:rPr>
          <w:b/>
          <w:lang w:val="hr-HR"/>
        </w:rPr>
        <w:t xml:space="preserve"> / </w:t>
      </w:r>
      <w:proofErr w:type="spellStart"/>
      <w:r w:rsidR="000F3575" w:rsidRPr="00DB048D">
        <w:rPr>
          <w:b/>
          <w:lang w:val="hr-HR"/>
        </w:rPr>
        <w:t>Friends</w:t>
      </w:r>
      <w:proofErr w:type="spellEnd"/>
      <w:r w:rsidR="000F3575" w:rsidRPr="00DB048D">
        <w:rPr>
          <w:b/>
          <w:lang w:val="hr-HR"/>
        </w:rPr>
        <w:t xml:space="preserve"> </w:t>
      </w:r>
      <w:proofErr w:type="spellStart"/>
      <w:r w:rsidR="000F3575" w:rsidRPr="00DB048D">
        <w:rPr>
          <w:b/>
          <w:lang w:val="hr-HR"/>
        </w:rPr>
        <w:t>of</w:t>
      </w:r>
      <w:proofErr w:type="spellEnd"/>
      <w:r w:rsidR="000F3575" w:rsidRPr="00DB048D">
        <w:rPr>
          <w:b/>
          <w:lang w:val="hr-HR"/>
        </w:rPr>
        <w:t xml:space="preserve"> </w:t>
      </w:r>
      <w:proofErr w:type="spellStart"/>
      <w:r w:rsidR="000F3575" w:rsidRPr="00DB048D">
        <w:rPr>
          <w:b/>
          <w:lang w:val="hr-HR"/>
        </w:rPr>
        <w:t>the</w:t>
      </w:r>
      <w:proofErr w:type="spellEnd"/>
      <w:r w:rsidR="000F3575" w:rsidRPr="00DB048D">
        <w:rPr>
          <w:b/>
          <w:lang w:val="hr-HR"/>
        </w:rPr>
        <w:t xml:space="preserve"> </w:t>
      </w:r>
      <w:proofErr w:type="spellStart"/>
      <w:r w:rsidR="000F3575" w:rsidRPr="00DB048D">
        <w:rPr>
          <w:b/>
          <w:lang w:val="hr-HR"/>
        </w:rPr>
        <w:t>Earth</w:t>
      </w:r>
      <w:proofErr w:type="spellEnd"/>
      <w:r w:rsidR="000F3575" w:rsidRPr="00DB048D">
        <w:rPr>
          <w:b/>
          <w:lang w:val="hr-HR"/>
        </w:rPr>
        <w:t xml:space="preserve"> Croatia</w:t>
      </w:r>
      <w:r w:rsidR="002A2E04" w:rsidRPr="00DB048D">
        <w:rPr>
          <w:b/>
          <w:lang w:val="hr-HR"/>
        </w:rPr>
        <w:t>, uz podršku brojnih stručnjaka te udruga i građanskih inicijativa</w:t>
      </w:r>
      <w:r w:rsidR="00DB048D">
        <w:rPr>
          <w:b/>
          <w:lang w:val="hr-HR"/>
        </w:rPr>
        <w:t xml:space="preserve"> iz čitave Hrvatske</w:t>
      </w:r>
      <w:bookmarkStart w:id="0" w:name="_GoBack"/>
      <w:bookmarkEnd w:id="0"/>
      <w:r w:rsidR="002A2E04" w:rsidRPr="00DB048D">
        <w:rPr>
          <w:b/>
          <w:lang w:val="hr-HR"/>
        </w:rPr>
        <w:t xml:space="preserve"> okupljenih u nacionalnu mrežu 'Zero Waste Hrvatska',</w:t>
      </w:r>
      <w:r w:rsidRPr="00DB048D">
        <w:rPr>
          <w:b/>
          <w:lang w:val="hr-HR"/>
        </w:rPr>
        <w:t xml:space="preserve"> izražava veliku zabrinutost oko planiranog projekta izgradnje energane na neopasni otpad i biomasu u Sisku te pozivamo na odustajanje od </w:t>
      </w:r>
      <w:r w:rsidR="000F3575" w:rsidRPr="00DB048D">
        <w:rPr>
          <w:b/>
          <w:lang w:val="hr-HR"/>
        </w:rPr>
        <w:t>planiranog</w:t>
      </w:r>
      <w:r w:rsidRPr="00DB048D">
        <w:rPr>
          <w:b/>
          <w:lang w:val="hr-HR"/>
        </w:rPr>
        <w:t xml:space="preserve"> </w:t>
      </w:r>
      <w:r w:rsidR="002A2E04" w:rsidRPr="00DB048D">
        <w:rPr>
          <w:b/>
          <w:lang w:val="hr-HR"/>
        </w:rPr>
        <w:t>zahvata</w:t>
      </w:r>
      <w:r w:rsidRPr="00DB048D">
        <w:rPr>
          <w:b/>
          <w:lang w:val="hr-HR"/>
        </w:rPr>
        <w:t xml:space="preserve">. </w:t>
      </w:r>
    </w:p>
    <w:p w:rsidR="000F3575" w:rsidRDefault="00B03338" w:rsidP="00AC27FB">
      <w:pPr>
        <w:jc w:val="both"/>
        <w:rPr>
          <w:lang w:val="hr-HR"/>
        </w:rPr>
      </w:pPr>
      <w:r w:rsidRPr="00AC27FB">
        <w:rPr>
          <w:lang w:val="hr-HR"/>
        </w:rPr>
        <w:br/>
        <w:t>Prvo</w:t>
      </w:r>
      <w:r w:rsidR="00B779B2">
        <w:rPr>
          <w:lang w:val="hr-HR"/>
        </w:rPr>
        <w:t>,</w:t>
      </w:r>
      <w:r w:rsidRPr="00AC27FB">
        <w:rPr>
          <w:lang w:val="hr-HR"/>
        </w:rPr>
        <w:t xml:space="preserve"> želimo napomenuti da je proces javne rasprave neadekvatan</w:t>
      </w:r>
      <w:r w:rsidR="000F3575">
        <w:rPr>
          <w:lang w:val="hr-HR"/>
        </w:rPr>
        <w:t>,</w:t>
      </w:r>
      <w:r w:rsidRPr="00AC27FB">
        <w:rPr>
          <w:lang w:val="hr-HR"/>
        </w:rPr>
        <w:t xml:space="preserve"> s</w:t>
      </w:r>
      <w:r w:rsidR="00E37F64" w:rsidRPr="00AC27FB">
        <w:rPr>
          <w:lang w:val="hr-HR"/>
        </w:rPr>
        <w:t xml:space="preserve"> obzi</w:t>
      </w:r>
      <w:r w:rsidRPr="00AC27FB">
        <w:rPr>
          <w:lang w:val="hr-HR"/>
        </w:rPr>
        <w:t>rom da su</w:t>
      </w:r>
      <w:r w:rsidR="00E37F64" w:rsidRPr="00AC27FB">
        <w:rPr>
          <w:lang w:val="hr-HR"/>
        </w:rPr>
        <w:t xml:space="preserve"> javna rasprava i javno izlaganje o postrojen</w:t>
      </w:r>
      <w:r w:rsidRPr="00AC27FB">
        <w:rPr>
          <w:lang w:val="hr-HR"/>
        </w:rPr>
        <w:t xml:space="preserve">ju </w:t>
      </w:r>
      <w:r w:rsidR="000F3575">
        <w:rPr>
          <w:lang w:val="hr-HR"/>
        </w:rPr>
        <w:t xml:space="preserve">koje bi neminovno imalo veliki utjecaj na kvalitetu života građana i građanki </w:t>
      </w:r>
      <w:r w:rsidRPr="00AC27FB">
        <w:rPr>
          <w:lang w:val="hr-HR"/>
        </w:rPr>
        <w:t>stavljeni</w:t>
      </w:r>
      <w:r w:rsidR="00E37F64" w:rsidRPr="00AC27FB">
        <w:rPr>
          <w:lang w:val="hr-HR"/>
        </w:rPr>
        <w:t xml:space="preserve"> u</w:t>
      </w:r>
      <w:r w:rsidR="0092161C">
        <w:rPr>
          <w:lang w:val="hr-HR"/>
        </w:rPr>
        <w:t xml:space="preserve"> ljetno</w:t>
      </w:r>
      <w:r w:rsidR="00E37F64" w:rsidRPr="00AC27FB">
        <w:rPr>
          <w:lang w:val="hr-HR"/>
        </w:rPr>
        <w:t xml:space="preserve"> </w:t>
      </w:r>
      <w:proofErr w:type="spellStart"/>
      <w:r w:rsidR="00E37F64" w:rsidRPr="00AC27FB">
        <w:rPr>
          <w:lang w:val="hr-HR"/>
        </w:rPr>
        <w:t>radoblje</w:t>
      </w:r>
      <w:proofErr w:type="spellEnd"/>
      <w:r w:rsidR="00E37F64" w:rsidRPr="00AC27FB">
        <w:rPr>
          <w:lang w:val="hr-HR"/>
        </w:rPr>
        <w:t xml:space="preserve"> kada je </w:t>
      </w:r>
      <w:r w:rsidR="000F3575">
        <w:rPr>
          <w:lang w:val="hr-HR"/>
        </w:rPr>
        <w:t>dobar dio</w:t>
      </w:r>
      <w:r w:rsidR="00E37F64" w:rsidRPr="00AC27FB">
        <w:rPr>
          <w:lang w:val="hr-HR"/>
        </w:rPr>
        <w:t xml:space="preserve"> građana </w:t>
      </w:r>
      <w:r w:rsidRPr="00AC27FB">
        <w:rPr>
          <w:lang w:val="hr-HR"/>
        </w:rPr>
        <w:t xml:space="preserve">i građanki </w:t>
      </w:r>
      <w:r w:rsidR="00E37F64" w:rsidRPr="00AC27FB">
        <w:rPr>
          <w:lang w:val="hr-HR"/>
        </w:rPr>
        <w:t>na godišnjim odmorima</w:t>
      </w:r>
      <w:r w:rsidR="00B779B2">
        <w:rPr>
          <w:lang w:val="hr-HR"/>
        </w:rPr>
        <w:t>,</w:t>
      </w:r>
      <w:r w:rsidR="00E37F64" w:rsidRPr="00AC27FB">
        <w:rPr>
          <w:lang w:val="hr-HR"/>
        </w:rPr>
        <w:t xml:space="preserve"> čime im je onemogućeno adekv</w:t>
      </w:r>
      <w:r w:rsidR="0092161C">
        <w:rPr>
          <w:lang w:val="hr-HR"/>
        </w:rPr>
        <w:t>atno sudjelovanje.</w:t>
      </w:r>
      <w:r w:rsidR="00E37F64" w:rsidRPr="00AC27FB">
        <w:rPr>
          <w:lang w:val="hr-HR"/>
        </w:rPr>
        <w:t xml:space="preserve"> </w:t>
      </w:r>
    </w:p>
    <w:p w:rsidR="00E37F64" w:rsidRPr="00AC27FB" w:rsidRDefault="00B03338" w:rsidP="00AC27FB">
      <w:pPr>
        <w:jc w:val="both"/>
        <w:rPr>
          <w:lang w:val="hr-HR"/>
        </w:rPr>
      </w:pPr>
      <w:r w:rsidRPr="00AC27FB">
        <w:rPr>
          <w:lang w:val="hr-HR"/>
        </w:rPr>
        <w:t>Uz to, ukratko</w:t>
      </w:r>
      <w:r w:rsidR="00E37F64" w:rsidRPr="00AC27FB">
        <w:rPr>
          <w:lang w:val="hr-HR"/>
        </w:rPr>
        <w:t xml:space="preserve"> ćemo se načelno osvrnuti na problematičnost ovog planiranog postrojenja i razloge zbog kojih smatramo da je potrebno odustati od njegove izgradnje</w:t>
      </w:r>
      <w:r w:rsidRPr="00AC27FB">
        <w:rPr>
          <w:lang w:val="hr-HR"/>
        </w:rPr>
        <w:t>, a koji su potkrijepljeni raspoloživim praksama diljem EU, kao i propisanom hijerarhijom prioriteta u gospodarenju otpadom koja se izgradnjom ovog postrojenja krši</w:t>
      </w:r>
      <w:r w:rsidR="00E37F64" w:rsidRPr="00AC27FB">
        <w:rPr>
          <w:lang w:val="hr-HR"/>
        </w:rPr>
        <w:t xml:space="preserve">. </w:t>
      </w:r>
      <w:r w:rsidR="0034440F" w:rsidRPr="00AC27FB">
        <w:rPr>
          <w:lang w:val="hr-HR"/>
        </w:rPr>
        <w:t>Osvrnut ćemo se i na manjkavost</w:t>
      </w:r>
      <w:r w:rsidR="004C3B06" w:rsidRPr="00AC27FB">
        <w:rPr>
          <w:lang w:val="hr-HR"/>
        </w:rPr>
        <w:t xml:space="preserve"> </w:t>
      </w:r>
      <w:r w:rsidR="0034440F" w:rsidRPr="00AC27FB">
        <w:rPr>
          <w:lang w:val="hr-HR"/>
        </w:rPr>
        <w:t xml:space="preserve">pojedinih dijelova Studije utjecaja na okoliš, </w:t>
      </w:r>
      <w:r w:rsidR="00E37F64" w:rsidRPr="00AC27FB">
        <w:rPr>
          <w:lang w:val="hr-HR"/>
        </w:rPr>
        <w:t xml:space="preserve">iako smo se </w:t>
      </w:r>
      <w:r w:rsidR="0034440F" w:rsidRPr="00AC27FB">
        <w:rPr>
          <w:lang w:val="hr-HR"/>
        </w:rPr>
        <w:t xml:space="preserve">i u detaljniju </w:t>
      </w:r>
      <w:r w:rsidR="000F3575">
        <w:rPr>
          <w:lang w:val="hr-HR"/>
        </w:rPr>
        <w:t xml:space="preserve">površnost </w:t>
      </w:r>
      <w:r w:rsidR="00E37F64" w:rsidRPr="00AC27FB">
        <w:rPr>
          <w:lang w:val="hr-HR"/>
        </w:rPr>
        <w:t>Studije također uvjerili</w:t>
      </w:r>
      <w:r w:rsidR="004A68D7">
        <w:rPr>
          <w:lang w:val="hr-HR"/>
        </w:rPr>
        <w:t>, nakon konzultacija sa stručnjacima</w:t>
      </w:r>
      <w:r w:rsidR="00E37F64" w:rsidRPr="00AC27FB">
        <w:rPr>
          <w:lang w:val="hr-HR"/>
        </w:rPr>
        <w:t xml:space="preserve"> za održivo gospodarenje otpadom </w:t>
      </w:r>
      <w:r w:rsidR="000F3575">
        <w:rPr>
          <w:lang w:val="hr-HR"/>
        </w:rPr>
        <w:t xml:space="preserve">koji su detaljno </w:t>
      </w:r>
      <w:r w:rsidR="004A68D7">
        <w:rPr>
          <w:lang w:val="hr-HR"/>
        </w:rPr>
        <w:t>proučili</w:t>
      </w:r>
      <w:r w:rsidR="00E37F64" w:rsidRPr="00AC27FB">
        <w:rPr>
          <w:lang w:val="hr-HR"/>
        </w:rPr>
        <w:t xml:space="preserve"> Studiju</w:t>
      </w:r>
      <w:r w:rsidR="004C3B06" w:rsidRPr="00AC27FB">
        <w:rPr>
          <w:lang w:val="hr-HR"/>
        </w:rPr>
        <w:t xml:space="preserve"> i </w:t>
      </w:r>
      <w:r w:rsidR="000F3575">
        <w:rPr>
          <w:lang w:val="hr-HR"/>
        </w:rPr>
        <w:t>saopćili nam svoj</w:t>
      </w:r>
      <w:r w:rsidR="004C3B06" w:rsidRPr="00AC27FB">
        <w:rPr>
          <w:lang w:val="hr-HR"/>
        </w:rPr>
        <w:t xml:space="preserve"> stručni osvrt</w:t>
      </w:r>
      <w:r w:rsidR="00E37F64" w:rsidRPr="00AC27FB">
        <w:rPr>
          <w:lang w:val="hr-HR"/>
        </w:rPr>
        <w:t>.</w:t>
      </w:r>
    </w:p>
    <w:p w:rsidR="00E37F64" w:rsidRPr="00AC27FB" w:rsidRDefault="00E37F64" w:rsidP="00AC27FB">
      <w:pPr>
        <w:jc w:val="both"/>
        <w:rPr>
          <w:b/>
          <w:lang w:val="hr-HR"/>
        </w:rPr>
      </w:pPr>
    </w:p>
    <w:p w:rsidR="0079250A" w:rsidRPr="00AC27FB" w:rsidRDefault="0034440F" w:rsidP="00AC27FB">
      <w:pPr>
        <w:suppressAutoHyphens/>
        <w:jc w:val="both"/>
        <w:rPr>
          <w:lang w:val="hr-HR"/>
        </w:rPr>
      </w:pPr>
      <w:r w:rsidRPr="00AC27FB">
        <w:rPr>
          <w:lang w:val="hr-HR"/>
        </w:rPr>
        <w:t>Gradnja ovakvog postrojenja protivna je hijerarhiji prioriteta u gospodarenju otpadom i otpadnim muljem, koji su propisani nacionalnim zakonodavstvom i EU direktivama. Dok EU u okviru Europskog zelenog plana potiče odustajanje od gradnje novih spalionica (energana) ovog tipa</w:t>
      </w:r>
      <w:r w:rsidR="00B03338" w:rsidRPr="00AC27FB">
        <w:rPr>
          <w:lang w:val="hr-HR"/>
        </w:rPr>
        <w:t xml:space="preserve"> </w:t>
      </w:r>
      <w:r w:rsidRPr="00AC27FB">
        <w:rPr>
          <w:lang w:val="hr-HR"/>
        </w:rPr>
        <w:t>i primjenu održivijih rješenja za iskorištavanje otpada kao sekundarne sirovine za industrijsku proizvodnju</w:t>
      </w:r>
      <w:r w:rsidR="00B03338" w:rsidRPr="00AC27FB">
        <w:rPr>
          <w:lang w:val="hr-HR"/>
        </w:rPr>
        <w:t xml:space="preserve"> (na što je u nekoliko navrata</w:t>
      </w:r>
      <w:r w:rsidR="004C3B06" w:rsidRPr="00AC27FB">
        <w:rPr>
          <w:lang w:val="hr-HR"/>
        </w:rPr>
        <w:t xml:space="preserve"> EU</w:t>
      </w:r>
      <w:r w:rsidR="00B03338" w:rsidRPr="00AC27FB">
        <w:rPr>
          <w:lang w:val="hr-HR"/>
        </w:rPr>
        <w:t xml:space="preserve"> i upozorila Hrvatsku)</w:t>
      </w:r>
      <w:r w:rsidRPr="00AC27FB">
        <w:rPr>
          <w:lang w:val="hr-HR"/>
        </w:rPr>
        <w:t>, Hrvatska se okreće zastarjelim rješenjima</w:t>
      </w:r>
      <w:r w:rsidR="00B10CD6" w:rsidRPr="00AC27FB">
        <w:rPr>
          <w:lang w:val="hr-HR"/>
        </w:rPr>
        <w:t xml:space="preserve"> spaljivanja otpada (</w:t>
      </w:r>
      <w:r w:rsidR="000F3575">
        <w:rPr>
          <w:lang w:val="hr-HR"/>
        </w:rPr>
        <w:t xml:space="preserve">pretvorenog u tzv. </w:t>
      </w:r>
      <w:r w:rsidR="00B10CD6" w:rsidRPr="00AC27FB">
        <w:rPr>
          <w:lang w:val="hr-HR"/>
        </w:rPr>
        <w:t>RDF) i otpadnog mulja</w:t>
      </w:r>
      <w:r w:rsidRPr="00AC27FB">
        <w:rPr>
          <w:lang w:val="hr-HR"/>
        </w:rPr>
        <w:t>. Pod izgovorom da je ova energana najbolje raspoloživo rješenje koje je nužno za zbrinjavanje krajnjeg ostatka otpada</w:t>
      </w:r>
      <w:r w:rsidR="00B03338" w:rsidRPr="00AC27FB">
        <w:rPr>
          <w:lang w:val="hr-HR"/>
        </w:rPr>
        <w:t xml:space="preserve"> (RDF)</w:t>
      </w:r>
      <w:r w:rsidRPr="00AC27FB">
        <w:rPr>
          <w:lang w:val="hr-HR"/>
        </w:rPr>
        <w:t xml:space="preserve"> i otpadnog mulja, a bez analize puno boljih rješenja koja se primjenjuju diljem gradova u EU i koja su pravi primjer cirkularne ekonomije, planira se postrojenje koje bi uz mizern</w:t>
      </w:r>
      <w:r w:rsidR="00B03338" w:rsidRPr="00AC27FB">
        <w:rPr>
          <w:lang w:val="hr-HR"/>
        </w:rPr>
        <w:t xml:space="preserve">e količine proizvedene energije (koja će se dobrim dijelom utrošiti na rad samog postrojenja), </w:t>
      </w:r>
      <w:r w:rsidRPr="00AC27FB">
        <w:rPr>
          <w:lang w:val="hr-HR"/>
        </w:rPr>
        <w:t>služilo uništavanju vrijednih resursa iz otpada. Studija utjeca</w:t>
      </w:r>
      <w:r w:rsidR="00B03338" w:rsidRPr="00AC27FB">
        <w:rPr>
          <w:lang w:val="hr-HR"/>
        </w:rPr>
        <w:t>ja</w:t>
      </w:r>
      <w:r w:rsidRPr="00AC27FB">
        <w:rPr>
          <w:lang w:val="hr-HR"/>
        </w:rPr>
        <w:t xml:space="preserve"> na okoliš ne analizira najbolje raspoložive tehnologije obrade </w:t>
      </w:r>
      <w:proofErr w:type="spellStart"/>
      <w:r w:rsidRPr="00AC27FB">
        <w:rPr>
          <w:lang w:val="hr-HR"/>
        </w:rPr>
        <w:t>ostatnog</w:t>
      </w:r>
      <w:proofErr w:type="spellEnd"/>
      <w:r w:rsidRPr="00AC27FB">
        <w:rPr>
          <w:lang w:val="hr-HR"/>
        </w:rPr>
        <w:t xml:space="preserve"> otpada i otpadnog mulja koje postoje</w:t>
      </w:r>
      <w:r w:rsidR="0092161C">
        <w:rPr>
          <w:lang w:val="hr-HR"/>
        </w:rPr>
        <w:t xml:space="preserve"> u praksi</w:t>
      </w:r>
      <w:r w:rsidRPr="00AC27FB">
        <w:rPr>
          <w:lang w:val="hr-HR"/>
        </w:rPr>
        <w:t xml:space="preserve"> diljem gradova EU, stoga je jasno da poglavlja u studiji koja govore da je riječ o najboljoj raspoloživoj tehnologiji služe samo opravdavanju izgradnje ovog postrojenja, a jednostavnim pregledom znanstvene i stručne literature te praksi iz drugih zemalja jasno je </w:t>
      </w:r>
      <w:r w:rsidRPr="00AC27FB">
        <w:rPr>
          <w:lang w:val="hr-HR"/>
        </w:rPr>
        <w:lastRenderedPageBreak/>
        <w:t>da postoje puno ekološki i društveno pr</w:t>
      </w:r>
      <w:r w:rsidR="00B10CD6" w:rsidRPr="00AC27FB">
        <w:rPr>
          <w:lang w:val="hr-HR"/>
        </w:rPr>
        <w:t>ihvatljiviji te isplativiji nač</w:t>
      </w:r>
      <w:r w:rsidRPr="00AC27FB">
        <w:rPr>
          <w:lang w:val="hr-HR"/>
        </w:rPr>
        <w:t>in</w:t>
      </w:r>
      <w:r w:rsidR="00B10CD6" w:rsidRPr="00AC27FB">
        <w:rPr>
          <w:lang w:val="hr-HR"/>
        </w:rPr>
        <w:t>i</w:t>
      </w:r>
      <w:r w:rsidRPr="00AC27FB">
        <w:rPr>
          <w:lang w:val="hr-HR"/>
        </w:rPr>
        <w:t xml:space="preserve"> gospod</w:t>
      </w:r>
      <w:r w:rsidR="00B10CD6" w:rsidRPr="00AC27FB">
        <w:rPr>
          <w:lang w:val="hr-HR"/>
        </w:rPr>
        <w:t>a</w:t>
      </w:r>
      <w:r w:rsidRPr="00AC27FB">
        <w:rPr>
          <w:lang w:val="hr-HR"/>
        </w:rPr>
        <w:t xml:space="preserve">renja navedenim vrstama otpada od tehnologije koja se planira u ovoj energani. </w:t>
      </w:r>
      <w:r w:rsidR="00B03338" w:rsidRPr="00AC27FB">
        <w:rPr>
          <w:lang w:val="hr-HR"/>
        </w:rPr>
        <w:t>Što se otpadnog mulja tiče, č</w:t>
      </w:r>
      <w:r w:rsidR="00B10CD6" w:rsidRPr="00AC27FB">
        <w:rPr>
          <w:lang w:val="hr-HR"/>
        </w:rPr>
        <w:t>ak je i samo Ministarstvo naručilo</w:t>
      </w:r>
      <w:r w:rsidR="004C3B06" w:rsidRPr="00AC27FB">
        <w:rPr>
          <w:lang w:val="hr-HR"/>
        </w:rPr>
        <w:t xml:space="preserve"> stručnu</w:t>
      </w:r>
      <w:r w:rsidR="00B10CD6" w:rsidRPr="00AC27FB">
        <w:rPr>
          <w:lang w:val="hr-HR"/>
        </w:rPr>
        <w:t xml:space="preserve"> </w:t>
      </w:r>
      <w:r w:rsidR="004C3B06" w:rsidRPr="00AC27FB">
        <w:rPr>
          <w:lang w:val="hr-HR"/>
        </w:rPr>
        <w:t>analizu (Akcijski plan)</w:t>
      </w:r>
      <w:r w:rsidR="00B10CD6" w:rsidRPr="00AC27FB">
        <w:rPr>
          <w:lang w:val="hr-HR"/>
        </w:rPr>
        <w:t xml:space="preserve"> koja pokazuje da postoje prioritetniji načini za zbrinjavanje otpadnog mulja od energetske oporabe (su)spaljivanjem. Dakle, s obzirom da </w:t>
      </w:r>
      <w:r w:rsidR="00B10CD6" w:rsidRPr="00AC27FB">
        <w:rPr>
          <w:i/>
          <w:lang w:val="hr-HR"/>
        </w:rPr>
        <w:t>Akcijski plan zbrinjavanja otpadnog mulja</w:t>
      </w:r>
      <w:r w:rsidR="00B10CD6" w:rsidRPr="00AC27FB">
        <w:rPr>
          <w:lang w:val="hr-HR"/>
        </w:rPr>
        <w:t xml:space="preserve"> navodi da postoje prioritetniji načini zbrinjavanja otpadnog mulja, jasno je da se na ovaj način krše </w:t>
      </w:r>
      <w:r w:rsidR="00B03338" w:rsidRPr="00AC27FB">
        <w:rPr>
          <w:lang w:val="hr-HR"/>
        </w:rPr>
        <w:t xml:space="preserve">i </w:t>
      </w:r>
      <w:r w:rsidR="00B10CD6" w:rsidRPr="00AC27FB">
        <w:rPr>
          <w:lang w:val="hr-HR"/>
        </w:rPr>
        <w:t xml:space="preserve">propisi koji definiraju zakonske prioritete zbrinjavanja otpadnog mulja. Također, s obzirom da </w:t>
      </w:r>
      <w:r w:rsidR="00B03338" w:rsidRPr="00AC27FB">
        <w:rPr>
          <w:lang w:val="hr-HR"/>
        </w:rPr>
        <w:t xml:space="preserve">važeći </w:t>
      </w:r>
      <w:r w:rsidR="00B10CD6" w:rsidRPr="00AC27FB">
        <w:rPr>
          <w:i/>
          <w:lang w:val="hr-HR"/>
        </w:rPr>
        <w:t>Plan gospodarenja otpadom RH 2017-2022</w:t>
      </w:r>
      <w:r w:rsidR="00B10CD6" w:rsidRPr="00AC27FB">
        <w:rPr>
          <w:lang w:val="hr-HR"/>
        </w:rPr>
        <w:t xml:space="preserve"> ne propisuje izgradnju novih postrojenja za spaljivanje </w:t>
      </w:r>
      <w:r w:rsidR="00B03338" w:rsidRPr="00AC27FB">
        <w:rPr>
          <w:lang w:val="hr-HR"/>
        </w:rPr>
        <w:t xml:space="preserve">(energetsku oporabu) </w:t>
      </w:r>
      <w:r w:rsidR="00B10CD6" w:rsidRPr="00AC27FB">
        <w:rPr>
          <w:lang w:val="hr-HR"/>
        </w:rPr>
        <w:t>otpad</w:t>
      </w:r>
      <w:r w:rsidR="00B03338" w:rsidRPr="00AC27FB">
        <w:rPr>
          <w:lang w:val="hr-HR"/>
        </w:rPr>
        <w:t xml:space="preserve">a, </w:t>
      </w:r>
      <w:r w:rsidR="00B10CD6" w:rsidRPr="00AC27FB">
        <w:rPr>
          <w:lang w:val="hr-HR"/>
        </w:rPr>
        <w:t>nego navodi da tek predstoji izrada analize i ocjene treba li Hrvatskoj uopće energetska oporaba otpada, jasno je da se ovo postrojenje pokušava izgraditi bez uporišta u temeljnom dokumentu koji regulira gospodarenje otpadom u RH.</w:t>
      </w:r>
      <w:r w:rsidR="00C10DFC" w:rsidRPr="00AC27FB">
        <w:rPr>
          <w:lang w:val="hr-HR"/>
        </w:rPr>
        <w:t xml:space="preserve"> </w:t>
      </w:r>
    </w:p>
    <w:p w:rsidR="0079250A" w:rsidRPr="00AC27FB" w:rsidRDefault="0079250A" w:rsidP="00AC27FB">
      <w:pPr>
        <w:suppressAutoHyphens/>
        <w:jc w:val="both"/>
        <w:rPr>
          <w:lang w:val="hr-HR"/>
        </w:rPr>
      </w:pPr>
    </w:p>
    <w:p w:rsidR="004C3B06" w:rsidRPr="00AC27FB" w:rsidRDefault="00CD6856" w:rsidP="00AC27FB">
      <w:pPr>
        <w:suppressAutoHyphens/>
        <w:jc w:val="both"/>
        <w:rPr>
          <w:color w:val="000000"/>
        </w:rPr>
      </w:pPr>
      <w:r w:rsidRPr="00AC27FB">
        <w:rPr>
          <w:lang w:val="hr-HR"/>
        </w:rPr>
        <w:t>S</w:t>
      </w:r>
      <w:r w:rsidR="00C10DFC" w:rsidRPr="00AC27FB">
        <w:rPr>
          <w:lang w:val="hr-HR"/>
        </w:rPr>
        <w:t xml:space="preserve"> obzirom da ovo postrojenje planira </w:t>
      </w:r>
      <w:proofErr w:type="spellStart"/>
      <w:r w:rsidR="00C10DFC" w:rsidRPr="00AC27FB">
        <w:rPr>
          <w:lang w:val="hr-HR"/>
        </w:rPr>
        <w:t>oporabljivati</w:t>
      </w:r>
      <w:proofErr w:type="spellEnd"/>
      <w:r w:rsidR="00C10DFC" w:rsidRPr="00AC27FB">
        <w:rPr>
          <w:lang w:val="hr-HR"/>
        </w:rPr>
        <w:t xml:space="preserve"> </w:t>
      </w:r>
      <w:proofErr w:type="spellStart"/>
      <w:r w:rsidR="00C10DFC" w:rsidRPr="00AC27FB">
        <w:rPr>
          <w:lang w:val="hr-HR"/>
        </w:rPr>
        <w:t>ostatni</w:t>
      </w:r>
      <w:proofErr w:type="spellEnd"/>
      <w:r w:rsidR="00C10DFC" w:rsidRPr="00AC27FB">
        <w:rPr>
          <w:lang w:val="hr-HR"/>
        </w:rPr>
        <w:t xml:space="preserve"> gorivi otpad iz čitave RH, jasno je da se na ovaj način krši i zakonsko načelo blizine po kojem se otpad mora zbrinjavati što bliže mjestu nastan</w:t>
      </w:r>
      <w:r w:rsidR="0079250A" w:rsidRPr="00AC27FB">
        <w:rPr>
          <w:lang w:val="hr-HR"/>
        </w:rPr>
        <w:t>ka. Da bi se to nač</w:t>
      </w:r>
      <w:r w:rsidRPr="00AC27FB">
        <w:rPr>
          <w:lang w:val="hr-HR"/>
        </w:rPr>
        <w:t xml:space="preserve">elo </w:t>
      </w:r>
      <w:proofErr w:type="spellStart"/>
      <w:r w:rsidRPr="00AC27FB">
        <w:rPr>
          <w:lang w:val="hr-HR"/>
        </w:rPr>
        <w:t>ispoštovalo</w:t>
      </w:r>
      <w:proofErr w:type="spellEnd"/>
      <w:r w:rsidR="0079250A" w:rsidRPr="00AC27FB">
        <w:rPr>
          <w:lang w:val="hr-HR"/>
        </w:rPr>
        <w:t xml:space="preserve"> </w:t>
      </w:r>
      <w:r w:rsidRPr="00AC27FB">
        <w:rPr>
          <w:lang w:val="hr-HR"/>
        </w:rPr>
        <w:t>trebalo bi graditi manja</w:t>
      </w:r>
      <w:r w:rsidR="00C10DFC" w:rsidRPr="00AC27FB">
        <w:rPr>
          <w:lang w:val="hr-HR"/>
        </w:rPr>
        <w:t xml:space="preserve"> lokalna postrojenja </w:t>
      </w:r>
      <w:r w:rsidR="001D00ED" w:rsidRPr="00AC27FB">
        <w:rPr>
          <w:lang w:val="hr-HR"/>
        </w:rPr>
        <w:t>sa ekološki prihvatljivom oporabom</w:t>
      </w:r>
      <w:r w:rsidR="00C10DFC" w:rsidRPr="00AC27FB">
        <w:rPr>
          <w:lang w:val="hr-HR"/>
        </w:rPr>
        <w:t xml:space="preserve"> </w:t>
      </w:r>
      <w:proofErr w:type="spellStart"/>
      <w:r w:rsidR="00C10DFC" w:rsidRPr="00AC27FB">
        <w:rPr>
          <w:lang w:val="hr-HR"/>
        </w:rPr>
        <w:t>ostatnog</w:t>
      </w:r>
      <w:proofErr w:type="spellEnd"/>
      <w:r w:rsidR="00C10DFC" w:rsidRPr="00AC27FB">
        <w:rPr>
          <w:lang w:val="hr-HR"/>
        </w:rPr>
        <w:t xml:space="preserve"> otpada</w:t>
      </w:r>
      <w:r w:rsidR="0079250A" w:rsidRPr="00AC27FB">
        <w:rPr>
          <w:lang w:val="hr-HR"/>
        </w:rPr>
        <w:t>, a ne ovakvo megalomansko postrojenje kojim se vrši pritisak na jednu sredinu da zaprima i obrađuje</w:t>
      </w:r>
      <w:r w:rsidR="00C10DFC" w:rsidRPr="00AC27FB">
        <w:rPr>
          <w:lang w:val="hr-HR"/>
        </w:rPr>
        <w:t xml:space="preserve"> otpad iz raznih dijelova RH.</w:t>
      </w:r>
      <w:r w:rsidR="0079250A" w:rsidRPr="00AC27FB">
        <w:rPr>
          <w:lang w:val="hr-HR"/>
        </w:rPr>
        <w:t xml:space="preserve"> S</w:t>
      </w:r>
      <w:r w:rsidR="00C10DFC" w:rsidRPr="00AC27FB">
        <w:rPr>
          <w:lang w:val="hr-HR"/>
        </w:rPr>
        <w:t>tudija uopće nije uzela u obzir utjecaje na okoliš i društvo uslijed transporta tolikih količina otpada u narednih nekoliko desetljeća.</w:t>
      </w:r>
      <w:r w:rsidR="004C3B06" w:rsidRPr="00AC27FB">
        <w:rPr>
          <w:lang w:val="hr-HR"/>
        </w:rPr>
        <w:t xml:space="preserve"> </w:t>
      </w:r>
      <w:proofErr w:type="spellStart"/>
      <w:r w:rsidR="000F3575">
        <w:rPr>
          <w:color w:val="000000"/>
        </w:rPr>
        <w:t>I</w:t>
      </w:r>
      <w:r w:rsidR="004C3B06" w:rsidRPr="00AC27FB">
        <w:rPr>
          <w:color w:val="000000"/>
        </w:rPr>
        <w:t>gnorira</w:t>
      </w:r>
      <w:proofErr w:type="spellEnd"/>
      <w:r w:rsidR="004C3B06" w:rsidRPr="00AC27FB">
        <w:rPr>
          <w:color w:val="000000"/>
        </w:rPr>
        <w:t xml:space="preserve"> se </w:t>
      </w:r>
      <w:proofErr w:type="spellStart"/>
      <w:r w:rsidR="004C3B06" w:rsidRPr="00AC27FB">
        <w:rPr>
          <w:color w:val="000000"/>
        </w:rPr>
        <w:t>činjenica</w:t>
      </w:r>
      <w:proofErr w:type="spellEnd"/>
      <w:r w:rsidR="004C3B06" w:rsidRPr="00AC27FB">
        <w:rPr>
          <w:color w:val="000000"/>
        </w:rPr>
        <w:t xml:space="preserve"> da se </w:t>
      </w:r>
      <w:proofErr w:type="spellStart"/>
      <w:r w:rsidR="004C3B06" w:rsidRPr="00AC27FB">
        <w:rPr>
          <w:color w:val="000000"/>
        </w:rPr>
        <w:t>ovakav</w:t>
      </w:r>
      <w:proofErr w:type="spellEnd"/>
      <w:r w:rsidR="004C3B06" w:rsidRPr="00AC27FB">
        <w:rPr>
          <w:color w:val="000000"/>
        </w:rPr>
        <w:t xml:space="preserve"> tip </w:t>
      </w:r>
      <w:proofErr w:type="spellStart"/>
      <w:r w:rsidR="004C3B06" w:rsidRPr="00AC27FB">
        <w:rPr>
          <w:color w:val="000000"/>
        </w:rPr>
        <w:t>postrojenja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gradi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životni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vijek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od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minimalno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nekoliko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desetljeća</w:t>
      </w:r>
      <w:proofErr w:type="spellEnd"/>
      <w:r w:rsidR="004C3B06" w:rsidRPr="00AC27FB">
        <w:rPr>
          <w:color w:val="000000"/>
        </w:rPr>
        <w:t xml:space="preserve">, </w:t>
      </w:r>
      <w:proofErr w:type="spellStart"/>
      <w:r w:rsidR="004C3B06" w:rsidRPr="00AC27FB">
        <w:rPr>
          <w:color w:val="000000"/>
        </w:rPr>
        <w:t>što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će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značiti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potrebu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stalnom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opskrbom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79250A" w:rsidRPr="00AC27FB">
        <w:rPr>
          <w:color w:val="000000"/>
        </w:rPr>
        <w:t>velikim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količinama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otpada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mulja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kako</w:t>
      </w:r>
      <w:proofErr w:type="spellEnd"/>
      <w:r w:rsidR="004C3B06" w:rsidRPr="00AC27FB">
        <w:rPr>
          <w:color w:val="000000"/>
        </w:rPr>
        <w:t xml:space="preserve"> bi </w:t>
      </w:r>
      <w:proofErr w:type="spellStart"/>
      <w:r w:rsidR="004C3B06" w:rsidRPr="00AC27FB">
        <w:rPr>
          <w:color w:val="000000"/>
        </w:rPr>
        <w:t>postrojenje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bilo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rentabilno</w:t>
      </w:r>
      <w:proofErr w:type="spellEnd"/>
      <w:r w:rsidR="004C3B06" w:rsidRPr="00AC27FB">
        <w:rPr>
          <w:color w:val="000000"/>
        </w:rPr>
        <w:t xml:space="preserve">, </w:t>
      </w:r>
      <w:proofErr w:type="spellStart"/>
      <w:r w:rsidR="004C3B06" w:rsidRPr="00AC27FB">
        <w:rPr>
          <w:color w:val="000000"/>
        </w:rPr>
        <w:t>što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neminovno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dovodi</w:t>
      </w:r>
      <w:proofErr w:type="spellEnd"/>
      <w:r w:rsidR="004C3B06" w:rsidRPr="00AC27FB">
        <w:rPr>
          <w:color w:val="000000"/>
        </w:rPr>
        <w:t xml:space="preserve"> do </w:t>
      </w:r>
      <w:proofErr w:type="spellStart"/>
      <w:r w:rsidR="004C3B06" w:rsidRPr="00AC27FB">
        <w:rPr>
          <w:color w:val="000000"/>
        </w:rPr>
        <w:t>tzv</w:t>
      </w:r>
      <w:proofErr w:type="spellEnd"/>
      <w:r w:rsidR="004C3B06" w:rsidRPr="00AC27FB">
        <w:rPr>
          <w:color w:val="000000"/>
        </w:rPr>
        <w:t xml:space="preserve">. lock-in </w:t>
      </w:r>
      <w:proofErr w:type="spellStart"/>
      <w:r w:rsidR="004C3B06" w:rsidRPr="00AC27FB">
        <w:rPr>
          <w:color w:val="000000"/>
        </w:rPr>
        <w:t>efekta</w:t>
      </w:r>
      <w:proofErr w:type="spellEnd"/>
      <w:r w:rsidR="004C3B06" w:rsidRPr="00AC27FB">
        <w:rPr>
          <w:color w:val="000000"/>
        </w:rPr>
        <w:t xml:space="preserve">, a </w:t>
      </w:r>
      <w:proofErr w:type="spellStart"/>
      <w:r w:rsidR="004C3B06" w:rsidRPr="00AC27FB">
        <w:rPr>
          <w:color w:val="000000"/>
        </w:rPr>
        <w:t>što</w:t>
      </w:r>
      <w:proofErr w:type="spellEnd"/>
      <w:r w:rsidR="004C3B06" w:rsidRPr="00AC27FB">
        <w:rPr>
          <w:color w:val="000000"/>
        </w:rPr>
        <w:t xml:space="preserve"> u </w:t>
      </w:r>
      <w:proofErr w:type="spellStart"/>
      <w:r w:rsidR="004C3B06" w:rsidRPr="00AC27FB">
        <w:rPr>
          <w:color w:val="000000"/>
        </w:rPr>
        <w:t>budućnosti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može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značiti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plaćanje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visokih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penala</w:t>
      </w:r>
      <w:proofErr w:type="spellEnd"/>
      <w:r w:rsidR="004C3B06" w:rsidRPr="00AC27FB">
        <w:rPr>
          <w:color w:val="000000"/>
        </w:rPr>
        <w:t xml:space="preserve"> EU, </w:t>
      </w:r>
      <w:proofErr w:type="spellStart"/>
      <w:r w:rsidR="004C3B06" w:rsidRPr="00AC27FB">
        <w:rPr>
          <w:color w:val="000000"/>
        </w:rPr>
        <w:t>budući</w:t>
      </w:r>
      <w:proofErr w:type="spellEnd"/>
      <w:r w:rsidR="004C3B06" w:rsidRPr="00AC27FB">
        <w:rPr>
          <w:color w:val="000000"/>
        </w:rPr>
        <w:t xml:space="preserve"> da EU </w:t>
      </w:r>
      <w:proofErr w:type="spellStart"/>
      <w:r w:rsidR="004C3B06" w:rsidRPr="00AC27FB">
        <w:rPr>
          <w:color w:val="000000"/>
        </w:rPr>
        <w:t>sve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više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ograničava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spaljivanje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otpada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propisuje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nužnost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smanjenja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nastanka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iskorištavanja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otpada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kao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sekundarne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sirovine</w:t>
      </w:r>
      <w:proofErr w:type="spellEnd"/>
      <w:r w:rsidR="004C3B06" w:rsidRPr="00AC27FB">
        <w:rPr>
          <w:color w:val="000000"/>
        </w:rPr>
        <w:t xml:space="preserve">. </w:t>
      </w:r>
    </w:p>
    <w:p w:rsidR="0034440F" w:rsidRPr="00AC27FB" w:rsidRDefault="0034440F" w:rsidP="00AC27FB">
      <w:pPr>
        <w:jc w:val="both"/>
        <w:rPr>
          <w:lang w:val="hr-HR"/>
        </w:rPr>
      </w:pPr>
    </w:p>
    <w:p w:rsidR="0034440F" w:rsidRPr="00AC27FB" w:rsidRDefault="00B10CD6" w:rsidP="00AC27FB">
      <w:pPr>
        <w:jc w:val="both"/>
        <w:rPr>
          <w:lang w:val="hr-HR"/>
        </w:rPr>
      </w:pPr>
      <w:r w:rsidRPr="00AC27FB">
        <w:rPr>
          <w:lang w:val="hr-HR"/>
        </w:rPr>
        <w:t>Dodatno, s</w:t>
      </w:r>
      <w:r w:rsidR="0034440F" w:rsidRPr="00AC27FB">
        <w:rPr>
          <w:lang w:val="hr-HR"/>
        </w:rPr>
        <w:t xml:space="preserve">paljivanjem </w:t>
      </w:r>
      <w:r w:rsidRPr="00AC27FB">
        <w:rPr>
          <w:lang w:val="hr-HR"/>
        </w:rPr>
        <w:t xml:space="preserve">otpada u planiranoj energani </w:t>
      </w:r>
      <w:r w:rsidR="0034440F" w:rsidRPr="00AC27FB">
        <w:rPr>
          <w:lang w:val="hr-HR"/>
        </w:rPr>
        <w:t>bi nastajale ogromne količine toksičnog otpada (filteri, pepeo) čije je zbrinjavanje problematično jer Hrvatska nema odlagalište za opasni otpad pa bi se vrlo skupo trebalo plaćati njegovo zbrinjavanje u inozemstvu, što predmetnom Studijom nije adekvatno obrađeno</w:t>
      </w:r>
      <w:r w:rsidRPr="00AC27FB">
        <w:rPr>
          <w:lang w:val="hr-HR"/>
        </w:rPr>
        <w:t xml:space="preserve"> i što bi predstavljalo dodatni trošak koji dovodi u pitanje ekonoms</w:t>
      </w:r>
      <w:r w:rsidR="00B03338" w:rsidRPr="00AC27FB">
        <w:rPr>
          <w:lang w:val="hr-HR"/>
        </w:rPr>
        <w:t xml:space="preserve">ku isplativost ovog postrojenja. Uz to, u obzir treba uzeti i </w:t>
      </w:r>
      <w:r w:rsidRPr="00AC27FB">
        <w:rPr>
          <w:lang w:val="hr-HR"/>
        </w:rPr>
        <w:t xml:space="preserve"> </w:t>
      </w:r>
      <w:r w:rsidR="00B03338" w:rsidRPr="00AC27FB">
        <w:rPr>
          <w:lang w:val="hr-HR"/>
        </w:rPr>
        <w:t>visoke</w:t>
      </w:r>
      <w:r w:rsidRPr="00AC27FB">
        <w:rPr>
          <w:lang w:val="hr-HR"/>
        </w:rPr>
        <w:t xml:space="preserve"> operativne troškove te troškove koji bi mogli nastati uslijed problema na tržištu RDF goriva koje se planira </w:t>
      </w:r>
      <w:r w:rsidR="00C10DFC" w:rsidRPr="00AC27FB">
        <w:rPr>
          <w:lang w:val="hr-HR"/>
        </w:rPr>
        <w:t>spaljivati u energani. I</w:t>
      </w:r>
      <w:r w:rsidRPr="00AC27FB">
        <w:rPr>
          <w:lang w:val="hr-HR"/>
        </w:rPr>
        <w:t xml:space="preserve">z dosadašnje je prakse jasno da </w:t>
      </w:r>
      <w:r w:rsidR="00B03338" w:rsidRPr="00AC27FB">
        <w:rPr>
          <w:lang w:val="hr-HR"/>
        </w:rPr>
        <w:t xml:space="preserve">postojeći </w:t>
      </w:r>
      <w:r w:rsidRPr="00AC27FB">
        <w:rPr>
          <w:lang w:val="hr-HR"/>
        </w:rPr>
        <w:t>centri za gospodarenje otpadom imaju velikih problema sa</w:t>
      </w:r>
      <w:r w:rsidR="00B03338" w:rsidRPr="00AC27FB">
        <w:rPr>
          <w:lang w:val="hr-HR"/>
        </w:rPr>
        <w:t xml:space="preserve"> kvalitetom RDF goriva</w:t>
      </w:r>
      <w:r w:rsidRPr="00AC27FB">
        <w:rPr>
          <w:lang w:val="hr-HR"/>
        </w:rPr>
        <w:t xml:space="preserve">, dok </w:t>
      </w:r>
      <w:proofErr w:type="spellStart"/>
      <w:r w:rsidRPr="00AC27FB">
        <w:rPr>
          <w:lang w:val="hr-HR"/>
        </w:rPr>
        <w:t>novoplanirani</w:t>
      </w:r>
      <w:proofErr w:type="spellEnd"/>
      <w:r w:rsidRPr="00AC27FB">
        <w:rPr>
          <w:lang w:val="hr-HR"/>
        </w:rPr>
        <w:t xml:space="preserve"> centri već godinama niti </w:t>
      </w:r>
      <w:r w:rsidR="00B03338" w:rsidRPr="00AC27FB">
        <w:rPr>
          <w:lang w:val="hr-HR"/>
        </w:rPr>
        <w:t xml:space="preserve">nisu </w:t>
      </w:r>
      <w:r w:rsidRPr="00AC27FB">
        <w:rPr>
          <w:lang w:val="hr-HR"/>
        </w:rPr>
        <w:t xml:space="preserve">izgrađeni te </w:t>
      </w:r>
      <w:r w:rsidR="00B03338" w:rsidRPr="00AC27FB">
        <w:rPr>
          <w:lang w:val="hr-HR"/>
        </w:rPr>
        <w:t>je Hrvatska već dobila</w:t>
      </w:r>
      <w:r w:rsidRPr="00AC27FB">
        <w:rPr>
          <w:lang w:val="hr-HR"/>
        </w:rPr>
        <w:t xml:space="preserve"> upozorenja od strane EU da je u njima potrebno promijeniti tehnologiju. Sve </w:t>
      </w:r>
      <w:r w:rsidR="00C10DFC" w:rsidRPr="00AC27FB">
        <w:rPr>
          <w:lang w:val="hr-HR"/>
        </w:rPr>
        <w:t>navedeno</w:t>
      </w:r>
      <w:r w:rsidRPr="00AC27FB">
        <w:rPr>
          <w:lang w:val="hr-HR"/>
        </w:rPr>
        <w:t xml:space="preserve"> može dovesti do velikih ekonomskih problema u planiranoj energani, a Studija </w:t>
      </w:r>
      <w:r w:rsidR="00C10DFC" w:rsidRPr="00AC27FB">
        <w:rPr>
          <w:lang w:val="hr-HR"/>
        </w:rPr>
        <w:t xml:space="preserve">utjecaja na okoliš </w:t>
      </w:r>
      <w:r w:rsidRPr="00AC27FB">
        <w:rPr>
          <w:lang w:val="hr-HR"/>
        </w:rPr>
        <w:t>ništa od navedenog nije uzela u obzir</w:t>
      </w:r>
      <w:r w:rsidR="000F3575">
        <w:rPr>
          <w:lang w:val="hr-HR"/>
        </w:rPr>
        <w:t>.</w:t>
      </w:r>
    </w:p>
    <w:p w:rsidR="00B10CD6" w:rsidRPr="00AC27FB" w:rsidRDefault="00B10CD6" w:rsidP="00AC27FB">
      <w:pPr>
        <w:jc w:val="both"/>
        <w:rPr>
          <w:lang w:val="hr-HR"/>
        </w:rPr>
      </w:pPr>
    </w:p>
    <w:p w:rsidR="004C3B06" w:rsidRPr="00AC27FB" w:rsidRDefault="0034440F" w:rsidP="00AC27FB">
      <w:pPr>
        <w:jc w:val="both"/>
        <w:rPr>
          <w:lang w:val="hr-HR"/>
        </w:rPr>
      </w:pPr>
      <w:r w:rsidRPr="00AC27FB">
        <w:rPr>
          <w:lang w:val="hr-HR"/>
        </w:rPr>
        <w:t>Uz to, spaljivanje bi predstavljalo veliku potencijalnu ugrozu za okoliš i zdravlje stan</w:t>
      </w:r>
      <w:r w:rsidR="00C742A7" w:rsidRPr="00AC27FB">
        <w:rPr>
          <w:lang w:val="hr-HR"/>
        </w:rPr>
        <w:t>ovnika Siska i okolice. Naime, S</w:t>
      </w:r>
      <w:r w:rsidRPr="00AC27FB">
        <w:rPr>
          <w:lang w:val="hr-HR"/>
        </w:rPr>
        <w:t>tudija utjecaja na okoliš</w:t>
      </w:r>
      <w:r w:rsidR="000F3575">
        <w:rPr>
          <w:lang w:val="hr-HR"/>
        </w:rPr>
        <w:t xml:space="preserve"> u potpunosti</w:t>
      </w:r>
      <w:r w:rsidRPr="00AC27FB">
        <w:rPr>
          <w:lang w:val="hr-HR"/>
        </w:rPr>
        <w:t xml:space="preserve"> ignorira činjenicu da diljem EU </w:t>
      </w:r>
      <w:r w:rsidR="00C742A7" w:rsidRPr="00AC27FB">
        <w:rPr>
          <w:lang w:val="hr-HR"/>
        </w:rPr>
        <w:t xml:space="preserve">u energanama na otpad ovog tipa </w:t>
      </w:r>
      <w:r w:rsidR="00C10DFC" w:rsidRPr="00AC27FB">
        <w:rPr>
          <w:lang w:val="hr-HR"/>
        </w:rPr>
        <w:t xml:space="preserve">često </w:t>
      </w:r>
      <w:r w:rsidRPr="00AC27FB">
        <w:rPr>
          <w:lang w:val="hr-HR"/>
        </w:rPr>
        <w:t>dolazi do požara i prekoračenja emisija štetnih plinova koja negativno utječu na kvalitetu života ljudi u okolici tih postrojenja</w:t>
      </w:r>
      <w:r w:rsidR="00C10DFC" w:rsidRPr="00AC27FB">
        <w:rPr>
          <w:lang w:val="hr-HR"/>
        </w:rPr>
        <w:t>, što je veoma lako saznati pretraživanjem strane literature</w:t>
      </w:r>
      <w:r w:rsidRPr="00AC27FB">
        <w:rPr>
          <w:lang w:val="hr-HR"/>
        </w:rPr>
        <w:t xml:space="preserve">. </w:t>
      </w:r>
      <w:r w:rsidR="00C742A7" w:rsidRPr="00AC27FB">
        <w:rPr>
          <w:lang w:val="hr-HR"/>
        </w:rPr>
        <w:t>Takva ignorancija, uz navođenje postrojenja koja postoje diljem Europe</w:t>
      </w:r>
      <w:r w:rsidR="00C10DFC" w:rsidRPr="00AC27FB">
        <w:rPr>
          <w:lang w:val="hr-HR"/>
        </w:rPr>
        <w:t>, a</w:t>
      </w:r>
      <w:r w:rsidR="00C742A7" w:rsidRPr="00AC27FB">
        <w:rPr>
          <w:lang w:val="hr-HR"/>
        </w:rPr>
        <w:t xml:space="preserve"> bez prikazivanja cje</w:t>
      </w:r>
      <w:r w:rsidR="0079250A" w:rsidRPr="00AC27FB">
        <w:rPr>
          <w:lang w:val="hr-HR"/>
        </w:rPr>
        <w:t>lokupne slike sa problemima koje</w:t>
      </w:r>
      <w:r w:rsidR="00C742A7" w:rsidRPr="00AC27FB">
        <w:rPr>
          <w:lang w:val="hr-HR"/>
        </w:rPr>
        <w:t xml:space="preserve"> su brojna od tih postrojenja imala, dokazuje da se nastoji obmanuti javnost tezama o potpunoj sigurnosti ovakvih postrojenja.</w:t>
      </w:r>
      <w:r w:rsidR="004C3B06" w:rsidRPr="00AC27FB">
        <w:rPr>
          <w:lang w:val="hr-HR"/>
        </w:rPr>
        <w:t xml:space="preserve"> Uz sve navedeno, ovo se postrojenje smješta u seizmološki veoma aktivnu zonu, što donosi </w:t>
      </w:r>
      <w:r w:rsidR="0079250A" w:rsidRPr="00AC27FB">
        <w:rPr>
          <w:lang w:val="hr-HR"/>
        </w:rPr>
        <w:t xml:space="preserve">i </w:t>
      </w:r>
      <w:r w:rsidR="004C3B06" w:rsidRPr="00AC27FB">
        <w:rPr>
          <w:lang w:val="hr-HR"/>
        </w:rPr>
        <w:t xml:space="preserve">dodatnu opasnost, iako se Studijom utjecaja na okoliš ta opasnost nastoji minimizirati temeljem teza da su u dosadašnjim potresima industrijska postrojenja </w:t>
      </w:r>
      <w:r w:rsidR="0079250A" w:rsidRPr="00AC27FB">
        <w:rPr>
          <w:lang w:val="hr-HR"/>
        </w:rPr>
        <w:t xml:space="preserve">u okolici </w:t>
      </w:r>
      <w:proofErr w:type="spellStart"/>
      <w:r w:rsidR="004C3B06" w:rsidRPr="00AC27FB">
        <w:rPr>
          <w:lang w:val="hr-HR"/>
        </w:rPr>
        <w:t>pretrpila</w:t>
      </w:r>
      <w:proofErr w:type="spellEnd"/>
      <w:r w:rsidR="004C3B06" w:rsidRPr="00AC27FB">
        <w:rPr>
          <w:lang w:val="hr-HR"/>
        </w:rPr>
        <w:t xml:space="preserve"> neznatnu štetu. T</w:t>
      </w:r>
      <w:r w:rsidR="00CD6856" w:rsidRPr="00AC27FB">
        <w:rPr>
          <w:lang w:val="hr-HR"/>
        </w:rPr>
        <w:t xml:space="preserve">a paušalna tvrdnja </w:t>
      </w:r>
      <w:r w:rsidR="004C3B06" w:rsidRPr="00AC27FB">
        <w:rPr>
          <w:lang w:val="hr-HR"/>
        </w:rPr>
        <w:t>nije nikakva garancija koja može umanjiti potencijalne veoma značajne utjecaje na okoliš i društvo budućih potresnih aktiv</w:t>
      </w:r>
      <w:r w:rsidR="0079250A" w:rsidRPr="00AC27FB">
        <w:rPr>
          <w:lang w:val="hr-HR"/>
        </w:rPr>
        <w:t>nosti za vrijeme rada planirane energane</w:t>
      </w:r>
      <w:r w:rsidR="00CD6856" w:rsidRPr="00AC27FB">
        <w:rPr>
          <w:lang w:val="hr-HR"/>
        </w:rPr>
        <w:t>, a koji nisu adekvatno obrađeni ovom Studijom.</w:t>
      </w:r>
    </w:p>
    <w:p w:rsidR="004C3B06" w:rsidRPr="00AC27FB" w:rsidRDefault="004C3B06" w:rsidP="00AC27FB">
      <w:pPr>
        <w:jc w:val="both"/>
        <w:rPr>
          <w:lang w:val="hr-HR"/>
        </w:rPr>
      </w:pPr>
    </w:p>
    <w:p w:rsidR="0079250A" w:rsidRPr="00AC27FB" w:rsidRDefault="00C742A7" w:rsidP="00AC27FB">
      <w:pPr>
        <w:jc w:val="both"/>
        <w:rPr>
          <w:lang w:val="hr-HR"/>
        </w:rPr>
      </w:pPr>
      <w:r w:rsidRPr="00AC27FB">
        <w:rPr>
          <w:lang w:val="hr-HR"/>
        </w:rPr>
        <w:t xml:space="preserve">Uz navedeno, </w:t>
      </w:r>
      <w:r w:rsidR="0034440F" w:rsidRPr="00AC27FB">
        <w:rPr>
          <w:lang w:val="hr-HR"/>
        </w:rPr>
        <w:t>Studija utjecaja na okoliš za planirani zahvat sadrži</w:t>
      </w:r>
      <w:r w:rsidR="00CD6856" w:rsidRPr="00AC27FB">
        <w:rPr>
          <w:lang w:val="hr-HR"/>
        </w:rPr>
        <w:t xml:space="preserve"> i</w:t>
      </w:r>
      <w:r w:rsidR="0034440F" w:rsidRPr="00AC27FB">
        <w:rPr>
          <w:lang w:val="hr-HR"/>
        </w:rPr>
        <w:t xml:space="preserve"> niz </w:t>
      </w:r>
      <w:r w:rsidR="00CD6856" w:rsidRPr="00AC27FB">
        <w:rPr>
          <w:lang w:val="hr-HR"/>
        </w:rPr>
        <w:t xml:space="preserve">drugih </w:t>
      </w:r>
      <w:r w:rsidR="0034440F" w:rsidRPr="00AC27FB">
        <w:rPr>
          <w:lang w:val="hr-HR"/>
        </w:rPr>
        <w:t xml:space="preserve">teza kojima se svi mogući utjecaji, koji se napominju kao realni, nastoje svesti na dozvoljene ili zanemarive. </w:t>
      </w:r>
      <w:r w:rsidRPr="00AC27FB">
        <w:rPr>
          <w:lang w:val="hr-HR"/>
        </w:rPr>
        <w:lastRenderedPageBreak/>
        <w:t xml:space="preserve">To se </w:t>
      </w:r>
      <w:r w:rsidR="001D00ED" w:rsidRPr="00AC27FB">
        <w:rPr>
          <w:lang w:val="hr-HR"/>
        </w:rPr>
        <w:t xml:space="preserve">primjerice </w:t>
      </w:r>
      <w:r w:rsidRPr="00AC27FB">
        <w:rPr>
          <w:lang w:val="hr-HR"/>
        </w:rPr>
        <w:t xml:space="preserve">vidi i u slučaju </w:t>
      </w:r>
      <w:r w:rsidR="0079250A" w:rsidRPr="00AC27FB">
        <w:rPr>
          <w:lang w:val="hr-HR"/>
        </w:rPr>
        <w:t xml:space="preserve">mogućeg </w:t>
      </w:r>
      <w:r w:rsidRPr="00AC27FB">
        <w:rPr>
          <w:lang w:val="hr-HR"/>
        </w:rPr>
        <w:t>utjecaja na str</w:t>
      </w:r>
      <w:r w:rsidR="0079250A" w:rsidRPr="00AC27FB">
        <w:rPr>
          <w:lang w:val="hr-HR"/>
        </w:rPr>
        <w:t xml:space="preserve">ogo zaštićene vrste. Naime, iako je taj utjecaj realan, neargumentirano nije proveden postupak Glavne ocjene prihvatljivosti za ekološku mrežu, što je neprihvatljivo i bez čega utjecaj na ekološku mrežu procijenjen ovom Studijom nikako nije adekvatan. </w:t>
      </w:r>
    </w:p>
    <w:p w:rsidR="001D00ED" w:rsidRPr="00AC27FB" w:rsidRDefault="001D00ED" w:rsidP="00AC27FB">
      <w:pPr>
        <w:jc w:val="both"/>
        <w:rPr>
          <w:lang w:val="hr-HR"/>
        </w:rPr>
      </w:pPr>
    </w:p>
    <w:p w:rsidR="0034440F" w:rsidRDefault="00C742A7" w:rsidP="00AC27FB">
      <w:pPr>
        <w:jc w:val="both"/>
        <w:rPr>
          <w:lang w:val="hr-HR"/>
        </w:rPr>
      </w:pPr>
      <w:r w:rsidRPr="00AC27FB">
        <w:rPr>
          <w:b/>
          <w:lang w:val="hr-HR"/>
        </w:rPr>
        <w:t>Zaključno</w:t>
      </w:r>
      <w:r w:rsidRPr="00AC27FB">
        <w:rPr>
          <w:lang w:val="hr-HR"/>
        </w:rPr>
        <w:t>,</w:t>
      </w:r>
      <w:r w:rsidR="00F41F80" w:rsidRPr="00AC27FB">
        <w:rPr>
          <w:lang w:val="hr-HR"/>
        </w:rPr>
        <w:t xml:space="preserve"> iz načina provedbe javne rasprave te </w:t>
      </w:r>
      <w:r w:rsidR="000A7D73">
        <w:rPr>
          <w:lang w:val="hr-HR"/>
        </w:rPr>
        <w:t xml:space="preserve">manjkavog </w:t>
      </w:r>
      <w:r w:rsidR="00CD6856" w:rsidRPr="00AC27FB">
        <w:rPr>
          <w:lang w:val="hr-HR"/>
        </w:rPr>
        <w:t>sadržaja ove Studije</w:t>
      </w:r>
      <w:r w:rsidR="00F41F80" w:rsidRPr="00AC27FB">
        <w:rPr>
          <w:lang w:val="hr-HR"/>
        </w:rPr>
        <w:t xml:space="preserve"> utjecaja na okoliš,</w:t>
      </w:r>
      <w:r w:rsidRPr="00AC27FB">
        <w:rPr>
          <w:lang w:val="hr-HR"/>
        </w:rPr>
        <w:t xml:space="preserve"> j</w:t>
      </w:r>
      <w:r w:rsidR="0034440F" w:rsidRPr="00AC27FB">
        <w:rPr>
          <w:lang w:val="hr-HR"/>
        </w:rPr>
        <w:t>asno je da se pod cijenu</w:t>
      </w:r>
      <w:r w:rsidR="0092161C">
        <w:rPr>
          <w:lang w:val="hr-HR"/>
        </w:rPr>
        <w:t xml:space="preserve"> potencijalne</w:t>
      </w:r>
      <w:r w:rsidR="0034440F" w:rsidRPr="00AC27FB">
        <w:rPr>
          <w:lang w:val="hr-HR"/>
        </w:rPr>
        <w:t xml:space="preserve"> </w:t>
      </w:r>
      <w:r w:rsidR="00F41F80" w:rsidRPr="00AC27FB">
        <w:rPr>
          <w:lang w:val="hr-HR"/>
        </w:rPr>
        <w:t xml:space="preserve">okolišne i </w:t>
      </w:r>
      <w:r w:rsidR="0034440F" w:rsidRPr="00AC27FB">
        <w:rPr>
          <w:lang w:val="hr-HR"/>
        </w:rPr>
        <w:t xml:space="preserve">zdravstvene </w:t>
      </w:r>
      <w:r w:rsidR="00F41F80" w:rsidRPr="00AC27FB">
        <w:rPr>
          <w:lang w:val="hr-HR"/>
        </w:rPr>
        <w:t>ugroze te</w:t>
      </w:r>
      <w:r w:rsidR="0034440F" w:rsidRPr="00AC27FB">
        <w:rPr>
          <w:lang w:val="hr-HR"/>
        </w:rPr>
        <w:t xml:space="preserve"> financijskih šteta</w:t>
      </w:r>
      <w:r w:rsidR="00F41F80" w:rsidRPr="00AC27FB">
        <w:rPr>
          <w:lang w:val="hr-HR"/>
        </w:rPr>
        <w:t>, bez dovoljno adekvatnih i argumentiranih analiza utjecaja koje bi uzele u obzir pravo stanje stvari i sva dostupna varijantna rješenja,</w:t>
      </w:r>
      <w:r w:rsidR="0034440F" w:rsidRPr="00AC27FB">
        <w:rPr>
          <w:lang w:val="hr-HR"/>
        </w:rPr>
        <w:t xml:space="preserve"> forsira postro</w:t>
      </w:r>
      <w:r w:rsidR="00F41F80" w:rsidRPr="00AC27FB">
        <w:rPr>
          <w:lang w:val="hr-HR"/>
        </w:rPr>
        <w:t>jenje veoma upitne ekonomske isplativosti te ekološke i društvene prihvatljivosti k</w:t>
      </w:r>
      <w:r w:rsidR="0034440F" w:rsidRPr="00AC27FB">
        <w:rPr>
          <w:lang w:val="hr-HR"/>
        </w:rPr>
        <w:t xml:space="preserve">oje </w:t>
      </w:r>
      <w:r w:rsidR="00F41F80" w:rsidRPr="00AC27FB">
        <w:rPr>
          <w:lang w:val="hr-HR"/>
        </w:rPr>
        <w:t xml:space="preserve">nikako </w:t>
      </w:r>
      <w:r w:rsidR="0034440F" w:rsidRPr="00AC27FB">
        <w:rPr>
          <w:lang w:val="hr-HR"/>
        </w:rPr>
        <w:t xml:space="preserve">ne spada među najbolje raspoložive tehnologije za obradu </w:t>
      </w:r>
      <w:proofErr w:type="spellStart"/>
      <w:r w:rsidR="00CD6856" w:rsidRPr="00AC27FB">
        <w:rPr>
          <w:lang w:val="hr-HR"/>
        </w:rPr>
        <w:t>ostatnog</w:t>
      </w:r>
      <w:proofErr w:type="spellEnd"/>
      <w:r w:rsidR="00CD6856" w:rsidRPr="00AC27FB">
        <w:rPr>
          <w:lang w:val="hr-HR"/>
        </w:rPr>
        <w:t xml:space="preserve"> </w:t>
      </w:r>
      <w:r w:rsidR="0034440F" w:rsidRPr="00AC27FB">
        <w:rPr>
          <w:lang w:val="hr-HR"/>
        </w:rPr>
        <w:t>otpada</w:t>
      </w:r>
      <w:r w:rsidR="00CD6856" w:rsidRPr="00AC27FB">
        <w:rPr>
          <w:lang w:val="hr-HR"/>
        </w:rPr>
        <w:t xml:space="preserve"> (RDF)</w:t>
      </w:r>
      <w:r w:rsidR="0034440F" w:rsidRPr="00AC27FB">
        <w:rPr>
          <w:lang w:val="hr-HR"/>
        </w:rPr>
        <w:t xml:space="preserve"> i </w:t>
      </w:r>
      <w:r w:rsidR="00F41F80" w:rsidRPr="00AC27FB">
        <w:rPr>
          <w:lang w:val="hr-HR"/>
        </w:rPr>
        <w:t xml:space="preserve">otpadnog </w:t>
      </w:r>
      <w:r w:rsidR="0034440F" w:rsidRPr="00AC27FB">
        <w:rPr>
          <w:lang w:val="hr-HR"/>
        </w:rPr>
        <w:t>mulja</w:t>
      </w:r>
      <w:r w:rsidR="00F41F80" w:rsidRPr="00AC27FB">
        <w:rPr>
          <w:lang w:val="hr-HR"/>
        </w:rPr>
        <w:t xml:space="preserve">. S obzirom na tu činjenicu, pozivamo Ministarstvo da zaustavi daljnje korake u pokušaju izgradnje ovog postrojenja te razmotri adekvatnija rješenja za zbrinjavanje </w:t>
      </w:r>
      <w:proofErr w:type="spellStart"/>
      <w:r w:rsidR="000F3575">
        <w:rPr>
          <w:lang w:val="hr-HR"/>
        </w:rPr>
        <w:t>ostatnog</w:t>
      </w:r>
      <w:proofErr w:type="spellEnd"/>
      <w:r w:rsidR="000F3575">
        <w:rPr>
          <w:lang w:val="hr-HR"/>
        </w:rPr>
        <w:t xml:space="preserve"> </w:t>
      </w:r>
      <w:r w:rsidR="00F41F80" w:rsidRPr="00AC27FB">
        <w:rPr>
          <w:lang w:val="hr-HR"/>
        </w:rPr>
        <w:t xml:space="preserve">otpada i otpadnog mulja kakva postoje diljem EU i koja su znanstveno dokazano ekonomski i ekološki najprihvatljivija i u skladu sa Europskim zelenim planom. </w:t>
      </w:r>
      <w:r w:rsidR="00CD6856" w:rsidRPr="00AC27FB">
        <w:rPr>
          <w:lang w:val="hr-HR"/>
        </w:rPr>
        <w:t xml:space="preserve">Ova energana </w:t>
      </w:r>
      <w:r w:rsidR="0034440F" w:rsidRPr="00AC27FB">
        <w:rPr>
          <w:lang w:val="hr-HR"/>
        </w:rPr>
        <w:t xml:space="preserve">ne smije biti alibi rješenje za </w:t>
      </w:r>
      <w:r w:rsidR="00CD6856" w:rsidRPr="00AC27FB">
        <w:rPr>
          <w:lang w:val="hr-HR"/>
        </w:rPr>
        <w:t xml:space="preserve">konačni ostatak otpada </w:t>
      </w:r>
      <w:r w:rsidR="0034440F" w:rsidRPr="00AC27FB">
        <w:rPr>
          <w:lang w:val="hr-HR"/>
        </w:rPr>
        <w:t xml:space="preserve">iz </w:t>
      </w:r>
      <w:r w:rsidR="0092161C">
        <w:rPr>
          <w:lang w:val="hr-HR"/>
        </w:rPr>
        <w:t>centara za gospodarenje otpadom</w:t>
      </w:r>
      <w:r w:rsidR="00CD6856" w:rsidRPr="00AC27FB">
        <w:rPr>
          <w:lang w:val="hr-HR"/>
        </w:rPr>
        <w:t xml:space="preserve">, </w:t>
      </w:r>
      <w:r w:rsidR="0034440F" w:rsidRPr="00AC27FB">
        <w:rPr>
          <w:lang w:val="hr-HR"/>
        </w:rPr>
        <w:t>već je potrebno promijeniti</w:t>
      </w:r>
      <w:r w:rsidR="00CD6856" w:rsidRPr="00AC27FB">
        <w:rPr>
          <w:lang w:val="hr-HR"/>
        </w:rPr>
        <w:t xml:space="preserve"> način obrade miješanog otpada diljem</w:t>
      </w:r>
      <w:r w:rsidR="0034440F" w:rsidRPr="00AC27FB">
        <w:rPr>
          <w:lang w:val="hr-HR"/>
        </w:rPr>
        <w:t xml:space="preserve"> RH po </w:t>
      </w:r>
      <w:r w:rsidR="00CD6856" w:rsidRPr="00AC27FB">
        <w:rPr>
          <w:lang w:val="hr-HR"/>
        </w:rPr>
        <w:t>principima cirkularne ekonomije</w:t>
      </w:r>
      <w:r w:rsidR="0092161C">
        <w:rPr>
          <w:lang w:val="hr-HR"/>
        </w:rPr>
        <w:t>.</w:t>
      </w:r>
      <w:r w:rsidR="00CD6856" w:rsidRPr="00AC27FB">
        <w:rPr>
          <w:lang w:val="hr-HR"/>
        </w:rPr>
        <w:t xml:space="preserve"> </w:t>
      </w:r>
      <w:r w:rsidR="0092161C">
        <w:rPr>
          <w:lang w:val="hr-HR"/>
        </w:rPr>
        <w:t>Uzmimo samo za primjer najuspješnije</w:t>
      </w:r>
      <w:r w:rsidR="0034440F" w:rsidRPr="00AC27FB">
        <w:rPr>
          <w:lang w:val="hr-HR"/>
        </w:rPr>
        <w:t xml:space="preserve"> </w:t>
      </w:r>
      <w:r w:rsidR="0092161C">
        <w:rPr>
          <w:lang w:val="hr-HR"/>
        </w:rPr>
        <w:t>gradove</w:t>
      </w:r>
      <w:r w:rsidR="00AC27FB" w:rsidRPr="00AC27FB">
        <w:rPr>
          <w:lang w:val="hr-HR"/>
        </w:rPr>
        <w:t xml:space="preserve"> </w:t>
      </w:r>
      <w:r w:rsidR="000A7D73">
        <w:rPr>
          <w:lang w:val="hr-HR"/>
        </w:rPr>
        <w:t xml:space="preserve">u održivom gospodarenju otpadom u Europi - </w:t>
      </w:r>
      <w:r w:rsidR="0092161C">
        <w:rPr>
          <w:lang w:val="hr-HR"/>
        </w:rPr>
        <w:t xml:space="preserve">Ljubljanu i </w:t>
      </w:r>
      <w:proofErr w:type="spellStart"/>
      <w:r w:rsidR="0092161C">
        <w:rPr>
          <w:lang w:val="hr-HR"/>
        </w:rPr>
        <w:t>Treviso</w:t>
      </w:r>
      <w:proofErr w:type="spellEnd"/>
      <w:r w:rsidR="000A7D73">
        <w:rPr>
          <w:lang w:val="hr-HR"/>
        </w:rPr>
        <w:t>,</w:t>
      </w:r>
      <w:r w:rsidR="0034440F" w:rsidRPr="00AC27FB">
        <w:rPr>
          <w:lang w:val="hr-HR"/>
        </w:rPr>
        <w:t xml:space="preserve"> koji </w:t>
      </w:r>
      <w:r w:rsidR="00CD6856" w:rsidRPr="00AC27FB">
        <w:rPr>
          <w:lang w:val="hr-HR"/>
        </w:rPr>
        <w:t xml:space="preserve">su u procesu </w:t>
      </w:r>
      <w:r w:rsidR="0092161C">
        <w:rPr>
          <w:lang w:val="hr-HR"/>
        </w:rPr>
        <w:t>transform</w:t>
      </w:r>
      <w:r w:rsidR="00CD6856" w:rsidRPr="00AC27FB">
        <w:rPr>
          <w:lang w:val="hr-HR"/>
        </w:rPr>
        <w:t>acije svojih</w:t>
      </w:r>
      <w:r w:rsidR="0034440F" w:rsidRPr="00AC27FB">
        <w:rPr>
          <w:lang w:val="hr-HR"/>
        </w:rPr>
        <w:t xml:space="preserve"> postrojenja</w:t>
      </w:r>
      <w:r w:rsidR="000A7D73">
        <w:rPr>
          <w:lang w:val="hr-HR"/>
        </w:rPr>
        <w:t xml:space="preserve"> za obradu miješanog otpada</w:t>
      </w:r>
      <w:r w:rsidR="0034440F" w:rsidRPr="00AC27FB">
        <w:rPr>
          <w:lang w:val="hr-HR"/>
        </w:rPr>
        <w:t xml:space="preserve"> kako više ne bi pripremala otpad za spaljivanje</w:t>
      </w:r>
      <w:r w:rsidR="000A7D73">
        <w:rPr>
          <w:lang w:val="hr-HR"/>
        </w:rPr>
        <w:t xml:space="preserve"> (RDF, SRF), već maksimalno izvlačila sirovine za industrijsku </w:t>
      </w:r>
      <w:proofErr w:type="spellStart"/>
      <w:r w:rsidR="000A7D73">
        <w:rPr>
          <w:lang w:val="hr-HR"/>
        </w:rPr>
        <w:t>proizovdnju</w:t>
      </w:r>
      <w:proofErr w:type="spellEnd"/>
      <w:r w:rsidR="000A7D73">
        <w:rPr>
          <w:lang w:val="hr-HR"/>
        </w:rPr>
        <w:t xml:space="preserve"> te </w:t>
      </w:r>
      <w:proofErr w:type="spellStart"/>
      <w:r w:rsidR="000A7D73">
        <w:rPr>
          <w:lang w:val="hr-HR"/>
        </w:rPr>
        <w:t>inertizirala</w:t>
      </w:r>
      <w:proofErr w:type="spellEnd"/>
      <w:r w:rsidR="000A7D73">
        <w:rPr>
          <w:lang w:val="hr-HR"/>
        </w:rPr>
        <w:t xml:space="preserve"> krajnji ostatak za sigurno odlaganje</w:t>
      </w:r>
      <w:r w:rsidR="0092161C">
        <w:rPr>
          <w:lang w:val="hr-HR"/>
        </w:rPr>
        <w:t xml:space="preserve">. Prava cirkularna ekonomija, koju od država članica zahtijeva EU, </w:t>
      </w:r>
      <w:r w:rsidR="0034440F" w:rsidRPr="00AC27FB">
        <w:rPr>
          <w:lang w:val="hr-HR"/>
        </w:rPr>
        <w:t>otpad tretira kao resurs za nove proizvode, a ne kao smeće za spalit</w:t>
      </w:r>
      <w:r w:rsidR="0092161C">
        <w:rPr>
          <w:lang w:val="hr-HR"/>
        </w:rPr>
        <w:t>i i pretvoriti u toksičan otpad i štetne spojeve u atmosferi. Stoga poručujemo da ćemo</w:t>
      </w:r>
      <w:r w:rsidR="000F3575">
        <w:rPr>
          <w:lang w:val="hr-HR"/>
        </w:rPr>
        <w:t xml:space="preserve">, ako se od </w:t>
      </w:r>
      <w:r w:rsidR="000A7D73">
        <w:rPr>
          <w:lang w:val="hr-HR"/>
        </w:rPr>
        <w:t xml:space="preserve">ovog </w:t>
      </w:r>
      <w:r w:rsidR="000F3575">
        <w:rPr>
          <w:lang w:val="hr-HR"/>
        </w:rPr>
        <w:t xml:space="preserve">projekta ne odustane, </w:t>
      </w:r>
      <w:r w:rsidR="000A7D73">
        <w:rPr>
          <w:lang w:val="hr-HR"/>
        </w:rPr>
        <w:t xml:space="preserve">uz podršku eminentnih stručnjaka za održivo gospodarenje otpadom </w:t>
      </w:r>
      <w:r w:rsidR="000F3575">
        <w:rPr>
          <w:lang w:val="hr-HR"/>
        </w:rPr>
        <w:t>nastaviti</w:t>
      </w:r>
      <w:r w:rsidR="0092161C">
        <w:rPr>
          <w:lang w:val="hr-HR"/>
        </w:rPr>
        <w:t xml:space="preserve"> ukaz</w:t>
      </w:r>
      <w:r w:rsidR="000F3575">
        <w:rPr>
          <w:lang w:val="hr-HR"/>
        </w:rPr>
        <w:t>iv</w:t>
      </w:r>
      <w:r w:rsidR="0092161C">
        <w:rPr>
          <w:lang w:val="hr-HR"/>
        </w:rPr>
        <w:t xml:space="preserve">ati na neprihvatljivost </w:t>
      </w:r>
      <w:r w:rsidR="000A7D73">
        <w:rPr>
          <w:lang w:val="hr-HR"/>
        </w:rPr>
        <w:t>ovog</w:t>
      </w:r>
      <w:r w:rsidR="0092161C">
        <w:rPr>
          <w:lang w:val="hr-HR"/>
        </w:rPr>
        <w:t xml:space="preserve"> postrojenja </w:t>
      </w:r>
      <w:r w:rsidR="000A7D73">
        <w:rPr>
          <w:lang w:val="hr-HR"/>
        </w:rPr>
        <w:t>jer krši</w:t>
      </w:r>
      <w:r w:rsidR="0092161C">
        <w:rPr>
          <w:lang w:val="hr-HR"/>
        </w:rPr>
        <w:t xml:space="preserve"> pr</w:t>
      </w:r>
      <w:r w:rsidR="000A7D73">
        <w:rPr>
          <w:lang w:val="hr-HR"/>
        </w:rPr>
        <w:t>i</w:t>
      </w:r>
      <w:r w:rsidR="0092161C">
        <w:rPr>
          <w:lang w:val="hr-HR"/>
        </w:rPr>
        <w:t xml:space="preserve">oritete u hijerarhiji gospodarenja otpadom koje je RH dužna </w:t>
      </w:r>
      <w:proofErr w:type="spellStart"/>
      <w:r w:rsidR="0092161C">
        <w:rPr>
          <w:lang w:val="hr-HR"/>
        </w:rPr>
        <w:t>ispoštovati</w:t>
      </w:r>
      <w:proofErr w:type="spellEnd"/>
      <w:r w:rsidR="000F3575">
        <w:rPr>
          <w:lang w:val="hr-HR"/>
        </w:rPr>
        <w:t xml:space="preserve"> prema zakonodavstvu EU</w:t>
      </w:r>
      <w:r w:rsidR="0092161C">
        <w:rPr>
          <w:lang w:val="hr-HR"/>
        </w:rPr>
        <w:t xml:space="preserve">.  </w:t>
      </w:r>
    </w:p>
    <w:p w:rsidR="0092161C" w:rsidRDefault="0092161C" w:rsidP="00AC27FB">
      <w:pPr>
        <w:jc w:val="both"/>
        <w:rPr>
          <w:lang w:val="hr-HR"/>
        </w:rPr>
      </w:pPr>
    </w:p>
    <w:p w:rsidR="0092161C" w:rsidRPr="00AC27FB" w:rsidRDefault="0092161C" w:rsidP="00AC27FB">
      <w:pPr>
        <w:jc w:val="both"/>
        <w:rPr>
          <w:lang w:val="hr-HR"/>
        </w:rPr>
      </w:pPr>
    </w:p>
    <w:p w:rsidR="0034440F" w:rsidRPr="00AC27FB" w:rsidRDefault="0034440F" w:rsidP="00AC27FB">
      <w:pPr>
        <w:jc w:val="both"/>
        <w:rPr>
          <w:lang w:val="hr-HR"/>
        </w:rPr>
      </w:pPr>
    </w:p>
    <w:p w:rsidR="00AC27FB" w:rsidRPr="00AC27FB" w:rsidRDefault="00AC27FB" w:rsidP="00AC27FB">
      <w:pPr>
        <w:jc w:val="both"/>
        <w:rPr>
          <w:lang w:val="hr-HR"/>
        </w:rPr>
      </w:pPr>
    </w:p>
    <w:sectPr w:rsidR="00AC27FB" w:rsidRPr="00AC27FB" w:rsidSect="00E37F64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82" w:rsidRDefault="00AF3682" w:rsidP="00275FCC">
      <w:r>
        <w:separator/>
      </w:r>
    </w:p>
  </w:endnote>
  <w:endnote w:type="continuationSeparator" w:id="0">
    <w:p w:rsidR="00AF3682" w:rsidRDefault="00AF3682" w:rsidP="0027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64" w:rsidRPr="00275FCC" w:rsidRDefault="005C7C64" w:rsidP="00275FCC">
    <w:pPr>
      <w:pStyle w:val="Podnoje"/>
      <w:ind w:right="360"/>
      <w:jc w:val="center"/>
      <w:rPr>
        <w:b/>
        <w:sz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82" w:rsidRDefault="00AF3682" w:rsidP="00275FCC">
      <w:r>
        <w:separator/>
      </w:r>
    </w:p>
  </w:footnote>
  <w:footnote w:type="continuationSeparator" w:id="0">
    <w:p w:rsidR="00AF3682" w:rsidRDefault="00AF3682" w:rsidP="0027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880"/>
    <w:multiLevelType w:val="multilevel"/>
    <w:tmpl w:val="1F94E6EA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E0CAE"/>
    <w:multiLevelType w:val="multilevel"/>
    <w:tmpl w:val="5C4AEBB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eastAsia="Calibri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Calibri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Calibri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Calibri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b w:val="0"/>
        <w:sz w:val="20"/>
      </w:rPr>
    </w:lvl>
  </w:abstractNum>
  <w:abstractNum w:abstractNumId="2" w15:restartNumberingAfterBreak="0">
    <w:nsid w:val="0A411EAB"/>
    <w:multiLevelType w:val="hybridMultilevel"/>
    <w:tmpl w:val="AF746A24"/>
    <w:lvl w:ilvl="0" w:tplc="5C8246C0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7E2"/>
    <w:multiLevelType w:val="hybridMultilevel"/>
    <w:tmpl w:val="EE7CA922"/>
    <w:lvl w:ilvl="0" w:tplc="298C6922">
      <w:start w:val="5"/>
      <w:numFmt w:val="bullet"/>
      <w:pStyle w:val="Crtica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80D"/>
    <w:multiLevelType w:val="hybridMultilevel"/>
    <w:tmpl w:val="FFE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300"/>
    <w:multiLevelType w:val="hybridMultilevel"/>
    <w:tmpl w:val="985CAB82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SimSun" w:hAnsi="Garamond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62D"/>
    <w:multiLevelType w:val="multilevel"/>
    <w:tmpl w:val="0748AB02"/>
    <w:lvl w:ilvl="0">
      <w:start w:val="1"/>
      <w:numFmt w:val="decimal"/>
      <w:pStyle w:val="Naslov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E7A1069"/>
    <w:multiLevelType w:val="multilevel"/>
    <w:tmpl w:val="91F4A8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E6"/>
    <w:rsid w:val="0000040B"/>
    <w:rsid w:val="000008B2"/>
    <w:rsid w:val="00033B7B"/>
    <w:rsid w:val="00056DAE"/>
    <w:rsid w:val="00076C01"/>
    <w:rsid w:val="000907BA"/>
    <w:rsid w:val="0009488A"/>
    <w:rsid w:val="00095180"/>
    <w:rsid w:val="000963D9"/>
    <w:rsid w:val="000A17E8"/>
    <w:rsid w:val="000A7D73"/>
    <w:rsid w:val="000B4485"/>
    <w:rsid w:val="000B60CC"/>
    <w:rsid w:val="000D1BAD"/>
    <w:rsid w:val="000E5F9D"/>
    <w:rsid w:val="000F3575"/>
    <w:rsid w:val="00112087"/>
    <w:rsid w:val="00123CA8"/>
    <w:rsid w:val="00125342"/>
    <w:rsid w:val="00126826"/>
    <w:rsid w:val="00130399"/>
    <w:rsid w:val="00135A6D"/>
    <w:rsid w:val="001372AD"/>
    <w:rsid w:val="001558F3"/>
    <w:rsid w:val="00155B99"/>
    <w:rsid w:val="001617EC"/>
    <w:rsid w:val="0017257B"/>
    <w:rsid w:val="00183B38"/>
    <w:rsid w:val="001A2542"/>
    <w:rsid w:val="001A5DED"/>
    <w:rsid w:val="001B0176"/>
    <w:rsid w:val="001B4AF5"/>
    <w:rsid w:val="001C187C"/>
    <w:rsid w:val="001D00ED"/>
    <w:rsid w:val="00250CB0"/>
    <w:rsid w:val="00254ED9"/>
    <w:rsid w:val="00275FCC"/>
    <w:rsid w:val="00287085"/>
    <w:rsid w:val="002A2E04"/>
    <w:rsid w:val="002C26C6"/>
    <w:rsid w:val="002D5C39"/>
    <w:rsid w:val="002F1B14"/>
    <w:rsid w:val="002F7C19"/>
    <w:rsid w:val="00313EFF"/>
    <w:rsid w:val="00331F2B"/>
    <w:rsid w:val="0034440F"/>
    <w:rsid w:val="00366CB0"/>
    <w:rsid w:val="003818BA"/>
    <w:rsid w:val="00381B99"/>
    <w:rsid w:val="003A329E"/>
    <w:rsid w:val="003A50C3"/>
    <w:rsid w:val="003B0EDB"/>
    <w:rsid w:val="003C0F48"/>
    <w:rsid w:val="003E052D"/>
    <w:rsid w:val="003E5B82"/>
    <w:rsid w:val="00433880"/>
    <w:rsid w:val="00436593"/>
    <w:rsid w:val="0047336D"/>
    <w:rsid w:val="004753D0"/>
    <w:rsid w:val="004A68D7"/>
    <w:rsid w:val="004A6909"/>
    <w:rsid w:val="004B5BFF"/>
    <w:rsid w:val="004C3B06"/>
    <w:rsid w:val="004E6198"/>
    <w:rsid w:val="004F7D8A"/>
    <w:rsid w:val="00500525"/>
    <w:rsid w:val="00534E29"/>
    <w:rsid w:val="00537362"/>
    <w:rsid w:val="00540A22"/>
    <w:rsid w:val="00550BE2"/>
    <w:rsid w:val="005640C0"/>
    <w:rsid w:val="00566B8B"/>
    <w:rsid w:val="005750CE"/>
    <w:rsid w:val="00580CB5"/>
    <w:rsid w:val="005A2DFB"/>
    <w:rsid w:val="005A45E6"/>
    <w:rsid w:val="005A465E"/>
    <w:rsid w:val="005B50B8"/>
    <w:rsid w:val="005C1551"/>
    <w:rsid w:val="005C201A"/>
    <w:rsid w:val="005C7C64"/>
    <w:rsid w:val="005E1964"/>
    <w:rsid w:val="00601A71"/>
    <w:rsid w:val="0061338F"/>
    <w:rsid w:val="0063117E"/>
    <w:rsid w:val="00635C78"/>
    <w:rsid w:val="006623A5"/>
    <w:rsid w:val="00666CF1"/>
    <w:rsid w:val="006670A5"/>
    <w:rsid w:val="00675A42"/>
    <w:rsid w:val="00693B8B"/>
    <w:rsid w:val="00693BDE"/>
    <w:rsid w:val="00696047"/>
    <w:rsid w:val="006A1986"/>
    <w:rsid w:val="006B3355"/>
    <w:rsid w:val="006E0E32"/>
    <w:rsid w:val="006E78F2"/>
    <w:rsid w:val="00716D8D"/>
    <w:rsid w:val="00736C20"/>
    <w:rsid w:val="007451CB"/>
    <w:rsid w:val="007521DC"/>
    <w:rsid w:val="007557CD"/>
    <w:rsid w:val="00757A29"/>
    <w:rsid w:val="0077043A"/>
    <w:rsid w:val="007711EA"/>
    <w:rsid w:val="007818C9"/>
    <w:rsid w:val="00785063"/>
    <w:rsid w:val="0079250A"/>
    <w:rsid w:val="00794824"/>
    <w:rsid w:val="007B5DFE"/>
    <w:rsid w:val="007B6F9D"/>
    <w:rsid w:val="007B71BD"/>
    <w:rsid w:val="007B7F6B"/>
    <w:rsid w:val="007E26F9"/>
    <w:rsid w:val="007F3986"/>
    <w:rsid w:val="00820283"/>
    <w:rsid w:val="008264B8"/>
    <w:rsid w:val="00856E0F"/>
    <w:rsid w:val="0086534B"/>
    <w:rsid w:val="00873004"/>
    <w:rsid w:val="0091341A"/>
    <w:rsid w:val="0092161C"/>
    <w:rsid w:val="00935342"/>
    <w:rsid w:val="00947D42"/>
    <w:rsid w:val="0096252C"/>
    <w:rsid w:val="009662EB"/>
    <w:rsid w:val="00972417"/>
    <w:rsid w:val="009820CC"/>
    <w:rsid w:val="009B7944"/>
    <w:rsid w:val="009C59C3"/>
    <w:rsid w:val="009D79E6"/>
    <w:rsid w:val="009E43A6"/>
    <w:rsid w:val="009E4813"/>
    <w:rsid w:val="009F72B2"/>
    <w:rsid w:val="00A11591"/>
    <w:rsid w:val="00A14F7B"/>
    <w:rsid w:val="00A44A8C"/>
    <w:rsid w:val="00A45DF9"/>
    <w:rsid w:val="00A55AF3"/>
    <w:rsid w:val="00A946E5"/>
    <w:rsid w:val="00A97600"/>
    <w:rsid w:val="00AB019A"/>
    <w:rsid w:val="00AC27FB"/>
    <w:rsid w:val="00AD68F2"/>
    <w:rsid w:val="00AE1972"/>
    <w:rsid w:val="00AF048E"/>
    <w:rsid w:val="00AF3682"/>
    <w:rsid w:val="00AF7664"/>
    <w:rsid w:val="00B03338"/>
    <w:rsid w:val="00B10CD6"/>
    <w:rsid w:val="00B23FAD"/>
    <w:rsid w:val="00B5130A"/>
    <w:rsid w:val="00B703D9"/>
    <w:rsid w:val="00B779B2"/>
    <w:rsid w:val="00B82B4A"/>
    <w:rsid w:val="00B962E6"/>
    <w:rsid w:val="00B9769A"/>
    <w:rsid w:val="00BA5095"/>
    <w:rsid w:val="00BB15D0"/>
    <w:rsid w:val="00BB4264"/>
    <w:rsid w:val="00BB4730"/>
    <w:rsid w:val="00BD0C35"/>
    <w:rsid w:val="00BD2DD1"/>
    <w:rsid w:val="00BF4822"/>
    <w:rsid w:val="00BF7EEB"/>
    <w:rsid w:val="00C0292B"/>
    <w:rsid w:val="00C10DFC"/>
    <w:rsid w:val="00C13AFF"/>
    <w:rsid w:val="00C5166B"/>
    <w:rsid w:val="00C54E13"/>
    <w:rsid w:val="00C57FC6"/>
    <w:rsid w:val="00C611F5"/>
    <w:rsid w:val="00C717E3"/>
    <w:rsid w:val="00C742A7"/>
    <w:rsid w:val="00C87AC0"/>
    <w:rsid w:val="00C924EE"/>
    <w:rsid w:val="00CB2CEF"/>
    <w:rsid w:val="00CD6856"/>
    <w:rsid w:val="00CE50A8"/>
    <w:rsid w:val="00CF7D78"/>
    <w:rsid w:val="00D103D5"/>
    <w:rsid w:val="00D262AB"/>
    <w:rsid w:val="00D30780"/>
    <w:rsid w:val="00D318E6"/>
    <w:rsid w:val="00D44520"/>
    <w:rsid w:val="00D4622F"/>
    <w:rsid w:val="00D530BD"/>
    <w:rsid w:val="00D60719"/>
    <w:rsid w:val="00D65262"/>
    <w:rsid w:val="00D96C9E"/>
    <w:rsid w:val="00DA21E5"/>
    <w:rsid w:val="00DB048D"/>
    <w:rsid w:val="00DC60A0"/>
    <w:rsid w:val="00DF64C0"/>
    <w:rsid w:val="00E05C89"/>
    <w:rsid w:val="00E138EC"/>
    <w:rsid w:val="00E16741"/>
    <w:rsid w:val="00E21815"/>
    <w:rsid w:val="00E278F6"/>
    <w:rsid w:val="00E37F64"/>
    <w:rsid w:val="00E42A03"/>
    <w:rsid w:val="00E55751"/>
    <w:rsid w:val="00E60FFB"/>
    <w:rsid w:val="00E83AC3"/>
    <w:rsid w:val="00E86D5A"/>
    <w:rsid w:val="00EA2C81"/>
    <w:rsid w:val="00EB7ABB"/>
    <w:rsid w:val="00ED14F9"/>
    <w:rsid w:val="00EE2E3D"/>
    <w:rsid w:val="00EE625E"/>
    <w:rsid w:val="00EE70DD"/>
    <w:rsid w:val="00F04019"/>
    <w:rsid w:val="00F32529"/>
    <w:rsid w:val="00F41F80"/>
    <w:rsid w:val="00F57A3C"/>
    <w:rsid w:val="00F914AC"/>
    <w:rsid w:val="00F92D35"/>
    <w:rsid w:val="00FB253B"/>
    <w:rsid w:val="00FB3FD6"/>
    <w:rsid w:val="00FB4591"/>
    <w:rsid w:val="00FD0DE7"/>
    <w:rsid w:val="00FD6FF2"/>
    <w:rsid w:val="00FD7325"/>
    <w:rsid w:val="00FE7135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A4BE5"/>
  <w15:docId w15:val="{6D97E341-D1A2-4E99-8B96-27FA5027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8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autoRedefine/>
    <w:qFormat/>
    <w:rsid w:val="00DF64C0"/>
    <w:pPr>
      <w:keepNext/>
      <w:pageBreakBefore/>
      <w:numPr>
        <w:numId w:val="2"/>
      </w:numPr>
      <w:spacing w:before="240" w:after="240"/>
      <w:outlineLvl w:val="0"/>
    </w:pPr>
    <w:rPr>
      <w:rFonts w:ascii="Calibri" w:hAnsi="Calibri"/>
      <w:b/>
      <w:bCs/>
      <w:kern w:val="32"/>
      <w:sz w:val="28"/>
      <w:szCs w:val="28"/>
      <w:lang w:val="hr-HR"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AB019A"/>
    <w:pPr>
      <w:keepNext/>
      <w:spacing w:before="240" w:after="120"/>
      <w:outlineLvl w:val="1"/>
    </w:pPr>
    <w:rPr>
      <w:rFonts w:ascii="Arial" w:hAnsi="Arial" w:cs="Arial"/>
      <w:b/>
      <w:bCs/>
      <w:iCs/>
      <w:caps/>
      <w:sz w:val="20"/>
      <w:szCs w:val="20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DF64C0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DF64C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DF64C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qFormat/>
    <w:rsid w:val="00DF64C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hr-HR" w:eastAsia="hr-HR"/>
    </w:rPr>
  </w:style>
  <w:style w:type="paragraph" w:styleId="Naslov7">
    <w:name w:val="heading 7"/>
    <w:basedOn w:val="Normal"/>
    <w:next w:val="Normal"/>
    <w:link w:val="Naslov7Char"/>
    <w:qFormat/>
    <w:rsid w:val="00DF64C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semiHidden/>
    <w:rsid w:val="00095180"/>
    <w:rPr>
      <w:rFonts w:ascii="Arial" w:eastAsia="Arial Unicode MS" w:hAnsi="Arial" w:cs="Arial"/>
      <w:sz w:val="18"/>
      <w:szCs w:val="18"/>
      <w:lang w:val="hr-HR"/>
    </w:rPr>
  </w:style>
  <w:style w:type="paragraph" w:styleId="Tijeloteksta">
    <w:name w:val="Body Text"/>
    <w:basedOn w:val="Normal"/>
    <w:semiHidden/>
    <w:rsid w:val="00095180"/>
    <w:pPr>
      <w:jc w:val="both"/>
    </w:pPr>
    <w:rPr>
      <w:rFonts w:ascii="Arial" w:hAnsi="Arial" w:cs="Arial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275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FCC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nhideWhenUsed/>
    <w:rsid w:val="00275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FCC"/>
    <w:rPr>
      <w:sz w:val="24"/>
      <w:szCs w:val="24"/>
      <w:lang w:val="en-GB" w:eastAsia="en-US"/>
    </w:rPr>
  </w:style>
  <w:style w:type="character" w:styleId="Hiperveza">
    <w:name w:val="Hyperlink"/>
    <w:basedOn w:val="Zadanifontodlomka"/>
    <w:rsid w:val="00275FCC"/>
    <w:rPr>
      <w:color w:val="0000FF"/>
      <w:u w:val="single"/>
    </w:rPr>
  </w:style>
  <w:style w:type="character" w:customStyle="1" w:styleId="usercontent">
    <w:name w:val="usercontent"/>
    <w:basedOn w:val="Zadanifontodlomka"/>
    <w:rsid w:val="0091341A"/>
  </w:style>
  <w:style w:type="character" w:customStyle="1" w:styleId="textexposedshow">
    <w:name w:val="text_exposed_show"/>
    <w:basedOn w:val="Zadanifontodlomka"/>
    <w:rsid w:val="00BF4822"/>
  </w:style>
  <w:style w:type="paragraph" w:styleId="Odlomakpopisa">
    <w:name w:val="List Paragraph"/>
    <w:basedOn w:val="Normal"/>
    <w:uiPriority w:val="34"/>
    <w:qFormat/>
    <w:rsid w:val="00BF4822"/>
    <w:pPr>
      <w:ind w:left="720"/>
      <w:contextualSpacing/>
    </w:pPr>
  </w:style>
  <w:style w:type="paragraph" w:customStyle="1" w:styleId="Pravitekst">
    <w:name w:val="Pravi tekst"/>
    <w:basedOn w:val="Normal"/>
    <w:link w:val="PravitekstChar"/>
    <w:autoRedefine/>
    <w:rsid w:val="00E86D5A"/>
    <w:pPr>
      <w:jc w:val="both"/>
    </w:pPr>
    <w:rPr>
      <w:rFonts w:ascii="Arial" w:eastAsia="Calibri" w:hAnsi="Arial"/>
      <w:bCs/>
      <w:i/>
      <w:sz w:val="20"/>
      <w:szCs w:val="20"/>
    </w:rPr>
  </w:style>
  <w:style w:type="character" w:customStyle="1" w:styleId="PravitekstChar">
    <w:name w:val="Pravi tekst Char"/>
    <w:link w:val="Pravitekst"/>
    <w:rsid w:val="00E86D5A"/>
    <w:rPr>
      <w:rFonts w:ascii="Arial" w:eastAsia="Calibri" w:hAnsi="Arial" w:cs="Arial"/>
      <w:bCs/>
      <w:i/>
      <w:lang w:eastAsia="en-US"/>
    </w:rPr>
  </w:style>
  <w:style w:type="paragraph" w:customStyle="1" w:styleId="tekst">
    <w:name w:val="tekst"/>
    <w:basedOn w:val="Pravitekst"/>
    <w:link w:val="tekstChar"/>
    <w:qFormat/>
    <w:rsid w:val="00AD68F2"/>
    <w:pPr>
      <w:ind w:firstLine="284"/>
    </w:pPr>
    <w:rPr>
      <w:rFonts w:ascii="Times New Roman" w:hAnsi="Times New Roman"/>
      <w:i w:val="0"/>
      <w:sz w:val="24"/>
      <w:szCs w:val="24"/>
    </w:rPr>
  </w:style>
  <w:style w:type="character" w:customStyle="1" w:styleId="tekstChar">
    <w:name w:val="tekst Char"/>
    <w:link w:val="tekst"/>
    <w:rsid w:val="00AD68F2"/>
    <w:rPr>
      <w:rFonts w:eastAsia="Calibri"/>
      <w:bCs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B0EDB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viteksbezuvlakeBold">
    <w:name w:val="Pravi teks bez uvlake Bold"/>
    <w:basedOn w:val="Normal"/>
    <w:link w:val="PraviteksbezuvlakeBoldChar"/>
    <w:autoRedefine/>
    <w:rsid w:val="009E4813"/>
    <w:pPr>
      <w:jc w:val="both"/>
    </w:pPr>
    <w:rPr>
      <w:bCs/>
    </w:rPr>
  </w:style>
  <w:style w:type="character" w:customStyle="1" w:styleId="PraviteksbezuvlakeBoldChar">
    <w:name w:val="Pravi teks bez uvlake Bold Char"/>
    <w:link w:val="PraviteksbezuvlakeBold"/>
    <w:rsid w:val="009E4813"/>
    <w:rPr>
      <w:bCs/>
      <w:sz w:val="24"/>
      <w:szCs w:val="24"/>
      <w:lang w:eastAsia="en-US"/>
    </w:rPr>
  </w:style>
  <w:style w:type="paragraph" w:customStyle="1" w:styleId="nazivtabliceislike">
    <w:name w:val="naziv tablice i slike"/>
    <w:basedOn w:val="Normal"/>
    <w:link w:val="nazivtabliceislikeChar"/>
    <w:qFormat/>
    <w:rsid w:val="009E4813"/>
    <w:pPr>
      <w:spacing w:after="60"/>
      <w:jc w:val="both"/>
    </w:pPr>
  </w:style>
  <w:style w:type="character" w:customStyle="1" w:styleId="nazivtabliceislikeChar">
    <w:name w:val="naziv tablice i slike Char"/>
    <w:link w:val="nazivtabliceislike"/>
    <w:rsid w:val="009E4813"/>
    <w:rPr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DF64C0"/>
    <w:rPr>
      <w:rFonts w:ascii="Calibri" w:hAnsi="Calibri"/>
      <w:b/>
      <w:bCs/>
      <w:kern w:val="32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AB019A"/>
    <w:rPr>
      <w:rFonts w:ascii="Arial" w:hAnsi="Arial" w:cs="Arial"/>
      <w:b/>
      <w:bCs/>
      <w:iCs/>
      <w:caps/>
      <w:u w:val="single"/>
      <w:lang w:eastAsia="en-US"/>
    </w:rPr>
  </w:style>
  <w:style w:type="character" w:customStyle="1" w:styleId="Naslov3Char">
    <w:name w:val="Naslov 3 Char"/>
    <w:basedOn w:val="Zadanifontodlomka"/>
    <w:link w:val="Naslov3"/>
    <w:rsid w:val="00DF64C0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DF64C0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F64C0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DF64C0"/>
    <w:rPr>
      <w:rFonts w:ascii="Calibri" w:hAnsi="Calibri"/>
      <w:b/>
      <w:bCs/>
    </w:rPr>
  </w:style>
  <w:style w:type="character" w:customStyle="1" w:styleId="Naslov7Char">
    <w:name w:val="Naslov 7 Char"/>
    <w:basedOn w:val="Zadanifontodlomka"/>
    <w:link w:val="Naslov7"/>
    <w:rsid w:val="00DF64C0"/>
    <w:rPr>
      <w:rFonts w:ascii="Calibri" w:hAnsi="Calibri"/>
      <w:sz w:val="24"/>
      <w:szCs w:val="24"/>
    </w:rPr>
  </w:style>
  <w:style w:type="character" w:styleId="SlijeenaHiperveza">
    <w:name w:val="FollowedHyperlink"/>
    <w:rsid w:val="00076C01"/>
    <w:rPr>
      <w:color w:val="800080"/>
      <w:u w:val="single"/>
    </w:rPr>
  </w:style>
  <w:style w:type="paragraph" w:customStyle="1" w:styleId="Komentar">
    <w:name w:val="Komentar"/>
    <w:basedOn w:val="Normal"/>
    <w:link w:val="KomentarChar"/>
    <w:autoRedefine/>
    <w:rsid w:val="00076C01"/>
    <w:rPr>
      <w:rFonts w:ascii="Calibri" w:hAnsi="Calibri"/>
      <w:sz w:val="20"/>
      <w:szCs w:val="20"/>
    </w:rPr>
  </w:style>
  <w:style w:type="character" w:customStyle="1" w:styleId="KomentarChar">
    <w:name w:val="Komentar Char"/>
    <w:link w:val="Komentar"/>
    <w:rsid w:val="00076C01"/>
    <w:rPr>
      <w:rFonts w:ascii="Calibri" w:hAnsi="Calibri"/>
      <w:lang w:eastAsia="en-US"/>
    </w:rPr>
  </w:style>
  <w:style w:type="character" w:styleId="Neupadljivoisticanje">
    <w:name w:val="Subtle Emphasis"/>
    <w:uiPriority w:val="19"/>
    <w:qFormat/>
    <w:rsid w:val="00076C01"/>
    <w:rPr>
      <w:rFonts w:ascii="Times New Roman" w:hAnsi="Times New Roman"/>
      <w:iCs/>
      <w:color w:val="auto"/>
      <w:sz w:val="20"/>
    </w:rPr>
  </w:style>
  <w:style w:type="paragraph" w:customStyle="1" w:styleId="Crtica">
    <w:name w:val="Crtica"/>
    <w:basedOn w:val="Normal"/>
    <w:autoRedefine/>
    <w:rsid w:val="00935342"/>
    <w:pPr>
      <w:numPr>
        <w:numId w:val="5"/>
      </w:numPr>
      <w:jc w:val="both"/>
    </w:pPr>
    <w:rPr>
      <w:lang w:val="hr-HR"/>
    </w:rPr>
  </w:style>
  <w:style w:type="paragraph" w:customStyle="1" w:styleId="Tabledataright">
    <w:name w:val="Table data right"/>
    <w:basedOn w:val="Normal"/>
    <w:autoRedefine/>
    <w:rsid w:val="00696047"/>
    <w:pPr>
      <w:jc w:val="right"/>
    </w:pPr>
    <w:rPr>
      <w:sz w:val="20"/>
      <w:szCs w:val="22"/>
      <w:lang w:val="hr-HR" w:eastAsia="hr-HR"/>
    </w:rPr>
  </w:style>
  <w:style w:type="paragraph" w:customStyle="1" w:styleId="Pravitekstbold">
    <w:name w:val="Pravi tekst bold"/>
    <w:basedOn w:val="Pravitekst"/>
    <w:link w:val="PravitekstboldChar"/>
    <w:autoRedefine/>
    <w:rsid w:val="00436593"/>
    <w:rPr>
      <w:rFonts w:eastAsia="Times New Roman"/>
      <w:bCs w:val="0"/>
    </w:rPr>
  </w:style>
  <w:style w:type="character" w:customStyle="1" w:styleId="PravitekstboldChar">
    <w:name w:val="Pravi tekst bold Char"/>
    <w:link w:val="Pravitekstbold"/>
    <w:rsid w:val="00436593"/>
    <w:rPr>
      <w:rFonts w:ascii="Arial" w:hAnsi="Arial" w:cs="Arial"/>
      <w:i/>
      <w:lang w:eastAsia="en-US"/>
    </w:rPr>
  </w:style>
  <w:style w:type="paragraph" w:customStyle="1" w:styleId="Odbrojavanja">
    <w:name w:val="Odbrojavanja"/>
    <w:basedOn w:val="Normal"/>
    <w:autoRedefine/>
    <w:rsid w:val="001372AD"/>
    <w:pPr>
      <w:tabs>
        <w:tab w:val="num" w:pos="1077"/>
      </w:tabs>
      <w:ind w:left="1077" w:hanging="360"/>
      <w:jc w:val="both"/>
    </w:pPr>
    <w:rPr>
      <w:lang w:val="hr-HR"/>
    </w:rPr>
  </w:style>
  <w:style w:type="paragraph" w:customStyle="1" w:styleId="Default">
    <w:name w:val="Default"/>
    <w:rsid w:val="006E7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rsid w:val="00D96C9E"/>
    <w:rPr>
      <w:rFonts w:ascii="Calibri" w:hAnsi="Calibri"/>
      <w:sz w:val="20"/>
      <w:szCs w:val="20"/>
      <w:lang w:val="en-US"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96C9E"/>
    <w:rPr>
      <w:rFonts w:ascii="Calibri" w:hAnsi="Calibri"/>
      <w:lang w:val="en-US" w:eastAsia="en-US" w:bidi="en-US"/>
    </w:rPr>
  </w:style>
  <w:style w:type="character" w:styleId="Tekstrezerviranogmjesta">
    <w:name w:val="Placeholder Text"/>
    <w:basedOn w:val="Zadanifontodlomka"/>
    <w:uiPriority w:val="99"/>
    <w:semiHidden/>
    <w:rsid w:val="00D96C9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C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C9E"/>
    <w:rPr>
      <w:rFonts w:ascii="Tahoma" w:hAnsi="Tahoma" w:cs="Tahoma"/>
      <w:sz w:val="16"/>
      <w:szCs w:val="16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A2C8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2C81"/>
    <w:rPr>
      <w:rFonts w:ascii="Times New Roman" w:hAnsi="Times New Roman"/>
      <w:b/>
      <w:bCs/>
      <w:lang w:val="en-GB" w:bidi="ar-S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2C81"/>
    <w:rPr>
      <w:rFonts w:ascii="Calibri" w:hAnsi="Calibri"/>
      <w:b/>
      <w:bCs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69A2-EA19-4B23-9A26-E2F152C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blabla</Company>
  <LinksUpToDate>false</LinksUpToDate>
  <CharactersWithSpaces>9680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http://www.zelena-akcija.hr/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Marko Kosak</cp:lastModifiedBy>
  <cp:revision>15</cp:revision>
  <dcterms:created xsi:type="dcterms:W3CDTF">2021-08-30T09:43:00Z</dcterms:created>
  <dcterms:modified xsi:type="dcterms:W3CDTF">2021-08-31T09:37:00Z</dcterms:modified>
  <cp:contentStatus/>
</cp:coreProperties>
</file>